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D1" w:rsidRDefault="00E91ED1" w:rsidP="00E91ED1">
      <w:pPr>
        <w:autoSpaceDN w:val="0"/>
        <w:jc w:val="center"/>
        <w:rPr>
          <w:snapToGrid w:val="0"/>
          <w:spacing w:val="8"/>
          <w:lang w:val="en-US"/>
        </w:rPr>
      </w:pPr>
      <w:r>
        <w:rPr>
          <w:noProof/>
          <w:spacing w:val="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E3B" w:rsidRDefault="00E91ED1" w:rsidP="00591E3B">
      <w:pPr>
        <w:pStyle w:val="2"/>
        <w:tabs>
          <w:tab w:val="left" w:pos="4675"/>
        </w:tabs>
        <w:rPr>
          <w:b/>
          <w:bCs/>
          <w:spacing w:val="14"/>
        </w:rPr>
      </w:pPr>
      <w:r>
        <w:rPr>
          <w:b/>
          <w:bCs/>
          <w:spacing w:val="14"/>
        </w:rPr>
        <w:t>ВОЛИНСЬКА ОБЛАСНА ДЕРЖАВНА АДМІНІСТРАЦІЯ</w:t>
      </w:r>
    </w:p>
    <w:p w:rsidR="00591E3B" w:rsidRPr="00591E3B" w:rsidRDefault="00591E3B" w:rsidP="00591E3B">
      <w:pPr>
        <w:spacing w:after="0" w:line="240" w:lineRule="auto"/>
        <w:rPr>
          <w:lang w:val="uk-UA" w:eastAsia="ru-RU"/>
        </w:rPr>
      </w:pPr>
    </w:p>
    <w:p w:rsidR="00E91ED1" w:rsidRDefault="00E91ED1" w:rsidP="00591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E91ED1">
        <w:rPr>
          <w:rFonts w:ascii="Times New Roman" w:hAnsi="Times New Roman" w:cs="Times New Roman"/>
          <w:b/>
          <w:bCs/>
          <w:sz w:val="32"/>
        </w:rPr>
        <w:t>РОЗПОРЯДЖЕННЯ</w:t>
      </w:r>
    </w:p>
    <w:p w:rsidR="00591E3B" w:rsidRPr="00591E3B" w:rsidRDefault="00591E3B" w:rsidP="00591E3B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FFFFFF"/>
          <w:spacing w:val="8"/>
          <w:sz w:val="28"/>
          <w:szCs w:val="28"/>
        </w:rPr>
      </w:pPr>
    </w:p>
    <w:p w:rsidR="00EA026E" w:rsidRDefault="00CA1D7A" w:rsidP="00591E3B">
      <w:pPr>
        <w:spacing w:after="0" w:line="240" w:lineRule="auto"/>
        <w:ind w:right="1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E5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E3B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FE5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ED1" w:rsidRPr="004055D6">
        <w:rPr>
          <w:rFonts w:ascii="Times New Roman" w:hAnsi="Times New Roman" w:cs="Times New Roman"/>
          <w:sz w:val="28"/>
          <w:szCs w:val="28"/>
          <w:lang w:val="uk-UA"/>
        </w:rPr>
        <w:t xml:space="preserve">2019 року                       м.Луцьк                                   </w:t>
      </w:r>
      <w:r w:rsidR="00591E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1E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1ED1" w:rsidRPr="004055D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71</w:t>
      </w:r>
    </w:p>
    <w:p w:rsidR="00591E3B" w:rsidRDefault="00591E3B" w:rsidP="00591E3B">
      <w:pPr>
        <w:spacing w:after="0" w:line="240" w:lineRule="auto"/>
        <w:ind w:right="102"/>
        <w:rPr>
          <w:rFonts w:ascii="Times New Roman" w:hAnsi="Times New Roman" w:cs="Times New Roman"/>
          <w:sz w:val="28"/>
          <w:szCs w:val="28"/>
          <w:lang w:val="uk-UA"/>
        </w:rPr>
      </w:pPr>
    </w:p>
    <w:p w:rsidR="00591E3B" w:rsidRPr="004055D6" w:rsidRDefault="00591E3B" w:rsidP="00591E3B">
      <w:pPr>
        <w:spacing w:after="0" w:line="240" w:lineRule="auto"/>
        <w:ind w:right="102"/>
        <w:rPr>
          <w:rFonts w:ascii="Times New Roman" w:hAnsi="Times New Roman" w:cs="Times New Roman"/>
          <w:sz w:val="28"/>
          <w:szCs w:val="28"/>
          <w:lang w:val="uk-UA"/>
        </w:rPr>
      </w:pPr>
    </w:p>
    <w:p w:rsidR="00027304" w:rsidRPr="004055D6" w:rsidRDefault="00323B68" w:rsidP="00591E3B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DB0AFB"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вимог чинного законодавства</w:t>
      </w:r>
    </w:p>
    <w:p w:rsidR="00027304" w:rsidRPr="004055D6" w:rsidRDefault="00DB0AFB" w:rsidP="00591E3B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розробленні містобудівної документації та її розгляді </w:t>
      </w:r>
    </w:p>
    <w:p w:rsidR="00323B68" w:rsidRPr="004055D6" w:rsidRDefault="00027304" w:rsidP="00591E3B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592637"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архітектурно-містобудівних</w:t>
      </w:r>
      <w:r w:rsidR="00323B68"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592637"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 відповідного рівня</w:t>
      </w:r>
    </w:p>
    <w:p w:rsidR="00323B68" w:rsidRDefault="00323B68" w:rsidP="00591E3B">
      <w:pPr>
        <w:shd w:val="clear" w:color="auto" w:fill="FFFFFF"/>
        <w:tabs>
          <w:tab w:val="left" w:pos="1134"/>
        </w:tabs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1E3B" w:rsidRPr="004055D6" w:rsidRDefault="00591E3B" w:rsidP="00591E3B">
      <w:pPr>
        <w:shd w:val="clear" w:color="auto" w:fill="FFFFFF"/>
        <w:tabs>
          <w:tab w:val="left" w:pos="1134"/>
        </w:tabs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3B68" w:rsidRPr="004055D6" w:rsidRDefault="00323B68" w:rsidP="00B05DA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r w:rsidRPr="00405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6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статей 6, 13, 16, 20 Закону України «Про місцеві державні адміністрації», </w:t>
      </w:r>
      <w:hyperlink r:id="rId8" w:tgtFrame="_top" w:history="1">
        <w:r w:rsidRPr="004055D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ст</w:t>
        </w:r>
        <w:r w:rsidR="003B6F9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атей </w:t>
        </w:r>
        <w:r w:rsidR="00592637" w:rsidRPr="004055D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17, </w:t>
        </w:r>
        <w:r w:rsidRPr="004055D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20</w:t>
        </w:r>
        <w:r w:rsidR="00592637" w:rsidRPr="004055D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, 21</w:t>
        </w:r>
        <w:r w:rsidRPr="004055D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Закону України </w:t>
        </w:r>
        <w:r w:rsidR="00616AEE" w:rsidRPr="004055D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</w:t>
        </w:r>
        <w:r w:rsidRPr="004055D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Про регулювання містобудівної діяльності</w:t>
        </w:r>
      </w:hyperlink>
      <w:r w:rsidR="00616AEE" w:rsidRPr="004055D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114EC" w:rsidRPr="004055D6">
        <w:rPr>
          <w:rStyle w:val="rvts46"/>
          <w:rFonts w:ascii="Times New Roman" w:hAnsi="Times New Roman" w:cs="Times New Roman"/>
          <w:iCs/>
          <w:sz w:val="28"/>
          <w:szCs w:val="28"/>
          <w:lang w:val="uk-UA"/>
        </w:rPr>
        <w:t>Закон</w:t>
      </w:r>
      <w:r w:rsidR="002F75C5" w:rsidRPr="004055D6">
        <w:rPr>
          <w:rStyle w:val="rvts46"/>
          <w:rFonts w:ascii="Times New Roman" w:hAnsi="Times New Roman" w:cs="Times New Roman"/>
          <w:iCs/>
          <w:sz w:val="28"/>
          <w:szCs w:val="28"/>
          <w:lang w:val="uk-UA"/>
        </w:rPr>
        <w:t>ів</w:t>
      </w:r>
      <w:r w:rsidR="00C114EC" w:rsidRPr="004055D6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C114EC" w:rsidRPr="004055D6">
        <w:rPr>
          <w:rStyle w:val="apple-converted-space"/>
          <w:rFonts w:ascii="Times New Roman" w:hAnsi="Times New Roman" w:cs="Times New Roman"/>
          <w:iCs/>
          <w:sz w:val="28"/>
          <w:szCs w:val="28"/>
          <w:lang w:val="uk-UA"/>
        </w:rPr>
        <w:t>України «</w:t>
      </w:r>
      <w:r w:rsidR="00C114EC" w:rsidRPr="004055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стратегічну екологічну оцінку»</w:t>
      </w:r>
      <w:r w:rsidR="00CE4402" w:rsidRPr="004055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2F75C5" w:rsidRPr="00405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2F75C5" w:rsidRPr="00405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доступ до публічної інформації»</w:t>
      </w:r>
      <w:r w:rsidR="00EA026E" w:rsidRPr="00405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982B70" w:rsidRPr="00982B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Pr="00405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професійного </w:t>
      </w:r>
      <w:r w:rsidR="00616AEE" w:rsidRPr="00405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колегіального розгляду і </w:t>
      </w:r>
      <w:r w:rsidRPr="00405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обговорення </w:t>
      </w:r>
      <w:r w:rsidR="00616AEE" w:rsidRPr="00405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містобудівних, архітектур</w:t>
      </w:r>
      <w:r w:rsidRPr="00405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них </w:t>
      </w:r>
      <w:r w:rsidR="00616AEE" w:rsidRPr="00405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інженерних </w:t>
      </w:r>
      <w:r w:rsidRPr="00405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рішень у сфері містобудування</w:t>
      </w:r>
      <w:r w:rsidR="00C114EC" w:rsidRPr="00405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також у сфері охорони навколишнього природного середовища</w:t>
      </w:r>
      <w:r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C6C6C" w:rsidRPr="004055D6" w:rsidRDefault="00BE3214" w:rsidP="007246EE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134"/>
        </w:tabs>
        <w:spacing w:after="0" w:line="326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5D6">
        <w:rPr>
          <w:rFonts w:ascii="Times New Roman" w:eastAsia="Calibri" w:hAnsi="Times New Roman" w:cs="Times New Roman"/>
          <w:sz w:val="28"/>
          <w:szCs w:val="28"/>
          <w:lang w:val="uk-UA"/>
        </w:rPr>
        <w:t>ЗОБОВ’ЯЗУЮ районні державні адміністрації, РЕКОМЕНДУЮ виконкомам міських (міст обласного значення) рад</w:t>
      </w:r>
      <w:r w:rsidR="00C15BB1" w:rsidRPr="004055D6">
        <w:rPr>
          <w:rFonts w:ascii="Times New Roman" w:eastAsia="Calibri" w:hAnsi="Times New Roman" w:cs="Times New Roman"/>
          <w:sz w:val="28"/>
          <w:szCs w:val="28"/>
          <w:lang w:val="uk-UA"/>
        </w:rPr>
        <w:t>, органам місцевого самоврядування</w:t>
      </w:r>
      <w:r w:rsidR="00084C7A" w:rsidRPr="004055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 забезпеченні планування територій</w:t>
      </w:r>
      <w:r w:rsidRPr="004055D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A905BB" w:rsidRDefault="00FE585F" w:rsidP="00B05DA8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26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13449F" w:rsidRPr="00405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овідомлят</w:t>
      </w:r>
      <w:r w:rsidR="00CE4402" w:rsidRPr="00405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E4402"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містобудування та архітектури обласної державної адміністрації</w:t>
      </w:r>
      <w:r w:rsidR="00A905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C6C6C" w:rsidRPr="007246EE" w:rsidRDefault="007246EE" w:rsidP="007246EE">
      <w:pPr>
        <w:shd w:val="clear" w:color="auto" w:fill="FFFFFF"/>
        <w:tabs>
          <w:tab w:val="left" w:pos="709"/>
          <w:tab w:val="left" w:pos="1134"/>
        </w:tabs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739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 </w:t>
      </w:r>
      <w:r w:rsidR="0013449F" w:rsidRPr="00724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C20371" w:rsidRPr="00724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наміри щодо </w:t>
      </w:r>
      <w:r w:rsidR="0013449F" w:rsidRPr="00724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розроблення </w:t>
      </w:r>
      <w:r w:rsidR="00C20371" w:rsidRPr="00724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містобудівної документації (</w:t>
      </w:r>
      <w:r w:rsidR="0013449F" w:rsidRPr="00724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генеральн</w:t>
      </w:r>
      <w:r w:rsidR="00C20371" w:rsidRPr="00724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13449F" w:rsidRPr="00724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план</w:t>
      </w:r>
      <w:r w:rsidR="00C20371" w:rsidRPr="00724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13449F" w:rsidRPr="00724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населен</w:t>
      </w:r>
      <w:r w:rsidR="00C20371" w:rsidRPr="00724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13449F" w:rsidRPr="00724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пункт</w:t>
      </w:r>
      <w:r w:rsidR="00C20371" w:rsidRPr="00724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 та схем планування територій)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905BB" w:rsidRPr="007246EE" w:rsidRDefault="007246EE" w:rsidP="007246EE">
      <w:pPr>
        <w:shd w:val="clear" w:color="auto" w:fill="FFFFFF"/>
        <w:tabs>
          <w:tab w:val="left" w:pos="709"/>
        </w:tabs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3936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A905BB" w:rsidRPr="007246EE">
        <w:rPr>
          <w:rFonts w:ascii="Times New Roman" w:hAnsi="Times New Roman" w:cs="Times New Roman"/>
          <w:sz w:val="28"/>
          <w:szCs w:val="28"/>
          <w:lang w:val="uk-UA"/>
        </w:rPr>
        <w:t>про розгляд</w:t>
      </w:r>
      <w:r w:rsidR="00A905BB" w:rsidRPr="00724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містобудівної документації</w:t>
      </w:r>
      <w:r w:rsidR="00A905BB" w:rsidRPr="007246EE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засіданнях архітектурно-містобудівних рад місцевих рівнів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73936" w:rsidRDefault="00DF7E7C" w:rsidP="00DF7E7C">
      <w:pPr>
        <w:shd w:val="clear" w:color="auto" w:fill="FFFFFF"/>
        <w:tabs>
          <w:tab w:val="left" w:pos="709"/>
        </w:tabs>
        <w:spacing w:after="0" w:line="326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2) </w:t>
      </w:r>
      <w:r w:rsidR="00C73936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забезпечити</w:t>
      </w:r>
      <w:r w:rsidR="00C739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F60FC8" w:rsidRPr="00DF7E7C" w:rsidRDefault="00C73936" w:rsidP="00DF7E7C">
      <w:pPr>
        <w:shd w:val="clear" w:color="auto" w:fill="FFFFFF"/>
        <w:tabs>
          <w:tab w:val="left" w:pos="709"/>
        </w:tabs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- </w:t>
      </w:r>
      <w:r w:rsid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AB246D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ідповідно до п. 5, 7 </w:t>
      </w:r>
      <w:r w:rsidR="00D45BB2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ч. 7 </w:t>
      </w:r>
      <w:r w:rsidR="007B33A6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ст. 17 </w:t>
      </w:r>
      <w:r w:rsidR="00AB246D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 України «Про регулювання</w:t>
      </w:r>
      <w:r w:rsidR="00FE58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B246D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містобудівної діяльності» подання на </w:t>
      </w:r>
      <w:r w:rsidR="00F60FC8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попередній розгляд матеріалів </w:t>
      </w:r>
      <w:r w:rsidR="00F60FC8" w:rsidRPr="00DF7E7C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генеральних планів міст обласного значення, </w:t>
      </w:r>
      <w:r w:rsidR="00E870BB" w:rsidRPr="00DF7E7C">
        <w:rPr>
          <w:rFonts w:ascii="Times New Roman" w:hAnsi="Times New Roman" w:cs="Times New Roman"/>
          <w:sz w:val="28"/>
          <w:szCs w:val="28"/>
          <w:lang w:val="uk-UA"/>
        </w:rPr>
        <w:t>міст районного значення, селищ міського типу</w:t>
      </w:r>
      <w:r w:rsidR="00A32EAC" w:rsidRPr="00DF7E7C">
        <w:rPr>
          <w:rFonts w:ascii="Times New Roman" w:hAnsi="Times New Roman" w:cs="Times New Roman"/>
          <w:sz w:val="28"/>
          <w:szCs w:val="28"/>
          <w:lang w:val="uk-UA"/>
        </w:rPr>
        <w:t xml:space="preserve"> та сільських населе</w:t>
      </w:r>
      <w:r w:rsidR="00E870BB" w:rsidRPr="00DF7E7C">
        <w:rPr>
          <w:rFonts w:ascii="Times New Roman" w:hAnsi="Times New Roman" w:cs="Times New Roman"/>
          <w:sz w:val="28"/>
          <w:szCs w:val="28"/>
          <w:lang w:val="uk-UA"/>
        </w:rPr>
        <w:t>них пунктів</w:t>
      </w:r>
      <w:r w:rsidR="00A32EAC" w:rsidRPr="00DF7E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70BB" w:rsidRPr="00DF7E7C">
        <w:rPr>
          <w:rFonts w:ascii="Times New Roman" w:hAnsi="Times New Roman" w:cs="Times New Roman"/>
          <w:sz w:val="28"/>
          <w:szCs w:val="28"/>
          <w:lang w:val="uk-UA"/>
        </w:rPr>
        <w:t xml:space="preserve"> іншої важливої містобудівної документації </w:t>
      </w:r>
      <w:r w:rsidR="00811F1B" w:rsidRPr="00DF7E7C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регіонального рівня </w:t>
      </w:r>
      <w:r w:rsidR="00E870BB" w:rsidRPr="00DF7E7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E870BB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архітектурно-містобудівній раді при управлінні містобудування та архітектури </w:t>
      </w:r>
      <w:r w:rsidR="00A32EAC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облдержадміністрації</w:t>
      </w:r>
      <w:r w:rsidR="00731E1D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 </w:t>
      </w:r>
      <w:r w:rsidR="00CF2212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обов’язковим</w:t>
      </w:r>
      <w:r w:rsidR="00731E1D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погодження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FE58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F2212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="00731E1D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</w:t>
      </w:r>
      <w:r w:rsidR="00CF2212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731E1D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екології та природних ресурсів </w:t>
      </w:r>
      <w:r w:rsidR="00A32EAC" w:rsidRPr="00DF7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облдержадміністрації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967174" w:rsidRPr="004055D6" w:rsidRDefault="00C73936" w:rsidP="00C73936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 </w:t>
      </w:r>
      <w:r w:rsidR="00312850" w:rsidRPr="004055D6">
        <w:rPr>
          <w:sz w:val="28"/>
          <w:szCs w:val="28"/>
          <w:lang w:val="uk-UA"/>
        </w:rPr>
        <w:t>обов’язкове проведе</w:t>
      </w:r>
      <w:r w:rsidR="00967174" w:rsidRPr="004055D6">
        <w:rPr>
          <w:sz w:val="28"/>
          <w:szCs w:val="28"/>
          <w:lang w:val="uk-UA"/>
        </w:rPr>
        <w:t xml:space="preserve">ння </w:t>
      </w:r>
      <w:r w:rsidR="00312850" w:rsidRPr="004055D6">
        <w:rPr>
          <w:sz w:val="28"/>
          <w:szCs w:val="28"/>
          <w:lang w:val="uk-UA"/>
        </w:rPr>
        <w:t xml:space="preserve">процедури </w:t>
      </w:r>
      <w:r w:rsidR="00967174" w:rsidRPr="004055D6">
        <w:rPr>
          <w:sz w:val="28"/>
          <w:szCs w:val="28"/>
          <w:lang w:val="uk-UA"/>
        </w:rPr>
        <w:t xml:space="preserve">стратегічної екологічної оцінки </w:t>
      </w:r>
      <w:bookmarkStart w:id="0" w:name="n1196"/>
      <w:bookmarkEnd w:id="0"/>
      <w:r w:rsidR="00312850" w:rsidRPr="004055D6">
        <w:rPr>
          <w:sz w:val="28"/>
          <w:szCs w:val="28"/>
          <w:lang w:val="uk-UA"/>
        </w:rPr>
        <w:t>документів державного планування</w:t>
      </w:r>
      <w:r w:rsidR="00386C23">
        <w:rPr>
          <w:sz w:val="28"/>
          <w:szCs w:val="28"/>
          <w:lang w:val="uk-UA"/>
        </w:rPr>
        <w:t xml:space="preserve"> у сфері містобудування</w:t>
      </w:r>
      <w:r w:rsidR="00FE585F">
        <w:rPr>
          <w:sz w:val="28"/>
          <w:szCs w:val="28"/>
          <w:lang w:val="uk-UA"/>
        </w:rPr>
        <w:t xml:space="preserve"> </w:t>
      </w:r>
      <w:r w:rsidR="00386C23">
        <w:rPr>
          <w:sz w:val="28"/>
          <w:szCs w:val="28"/>
          <w:lang w:val="uk-UA"/>
        </w:rPr>
        <w:t xml:space="preserve">відповідно до </w:t>
      </w:r>
      <w:r w:rsidR="00312850" w:rsidRPr="004055D6">
        <w:rPr>
          <w:sz w:val="28"/>
          <w:szCs w:val="28"/>
          <w:lang w:val="uk-UA"/>
        </w:rPr>
        <w:t>вимог ч. 1 ст. 2</w:t>
      </w:r>
      <w:r w:rsidR="00967174" w:rsidRPr="004055D6">
        <w:rPr>
          <w:rStyle w:val="rvts46"/>
          <w:iCs/>
          <w:sz w:val="28"/>
          <w:szCs w:val="28"/>
          <w:lang w:val="uk-UA"/>
        </w:rPr>
        <w:t xml:space="preserve"> Закон</w:t>
      </w:r>
      <w:r w:rsidR="00312850" w:rsidRPr="004055D6">
        <w:rPr>
          <w:rStyle w:val="rvts46"/>
          <w:iCs/>
          <w:sz w:val="28"/>
          <w:szCs w:val="28"/>
          <w:lang w:val="uk-UA"/>
        </w:rPr>
        <w:t>у</w:t>
      </w:r>
      <w:r w:rsidR="00967174" w:rsidRPr="004055D6">
        <w:rPr>
          <w:rStyle w:val="apple-converted-space"/>
          <w:iCs/>
          <w:sz w:val="28"/>
          <w:szCs w:val="28"/>
        </w:rPr>
        <w:t> </w:t>
      </w:r>
      <w:r w:rsidR="00D710AE" w:rsidRPr="004055D6">
        <w:rPr>
          <w:rStyle w:val="apple-converted-space"/>
          <w:iCs/>
          <w:sz w:val="28"/>
          <w:szCs w:val="28"/>
          <w:lang w:val="uk-UA"/>
        </w:rPr>
        <w:t>України «</w:t>
      </w:r>
      <w:r w:rsidR="00D710AE" w:rsidRPr="004055D6">
        <w:rPr>
          <w:bCs/>
          <w:sz w:val="28"/>
          <w:szCs w:val="28"/>
          <w:shd w:val="clear" w:color="auto" w:fill="FFFFFF"/>
          <w:lang w:val="uk-UA"/>
        </w:rPr>
        <w:t>Про</w:t>
      </w:r>
      <w:r>
        <w:rPr>
          <w:bCs/>
          <w:sz w:val="28"/>
          <w:szCs w:val="28"/>
          <w:shd w:val="clear" w:color="auto" w:fill="FFFFFF"/>
          <w:lang w:val="uk-UA"/>
        </w:rPr>
        <w:t xml:space="preserve"> стратегічну екологічну оцінку»;</w:t>
      </w:r>
    </w:p>
    <w:p w:rsidR="000B6077" w:rsidRPr="004055D6" w:rsidRDefault="00C73936" w:rsidP="00C73936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 </w:t>
      </w:r>
      <w:r w:rsidR="003444D6" w:rsidRPr="004055D6">
        <w:rPr>
          <w:sz w:val="28"/>
          <w:szCs w:val="28"/>
          <w:shd w:val="clear" w:color="auto" w:fill="FFFFFF"/>
          <w:lang w:val="uk-UA"/>
        </w:rPr>
        <w:t xml:space="preserve">загальну доступність матеріалів </w:t>
      </w:r>
      <w:r w:rsidR="00811F1B" w:rsidRPr="004055D6">
        <w:rPr>
          <w:sz w:val="28"/>
          <w:szCs w:val="28"/>
          <w:shd w:val="clear" w:color="auto" w:fill="FFFFFF"/>
          <w:lang w:val="uk-UA"/>
        </w:rPr>
        <w:t>містобудівної документації</w:t>
      </w:r>
      <w:r w:rsidR="003444D6" w:rsidRPr="004055D6">
        <w:rPr>
          <w:sz w:val="28"/>
          <w:szCs w:val="28"/>
          <w:shd w:val="clear" w:color="auto" w:fill="FFFFFF"/>
          <w:lang w:val="uk-UA"/>
        </w:rPr>
        <w:t xml:space="preserve"> відповідно до вимог</w:t>
      </w:r>
      <w:r w:rsidR="003444D6" w:rsidRPr="004055D6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="00C11A89">
        <w:rPr>
          <w:rStyle w:val="apple-converted-space"/>
          <w:sz w:val="28"/>
          <w:szCs w:val="28"/>
          <w:shd w:val="clear" w:color="auto" w:fill="FFFFFF"/>
          <w:lang w:val="uk-UA"/>
        </w:rPr>
        <w:t>ч</w:t>
      </w:r>
      <w:r>
        <w:rPr>
          <w:sz w:val="28"/>
          <w:szCs w:val="28"/>
          <w:shd w:val="clear" w:color="auto" w:fill="FFFFFF"/>
          <w:lang w:val="uk-UA"/>
        </w:rPr>
        <w:t>. </w:t>
      </w:r>
      <w:r w:rsidR="007B33A6">
        <w:rPr>
          <w:sz w:val="28"/>
          <w:szCs w:val="28"/>
          <w:shd w:val="clear" w:color="auto" w:fill="FFFFFF"/>
          <w:lang w:val="uk-UA"/>
        </w:rPr>
        <w:t xml:space="preserve">11 ст. 17, </w:t>
      </w:r>
      <w:r w:rsidR="00C11A89">
        <w:rPr>
          <w:sz w:val="28"/>
          <w:szCs w:val="28"/>
          <w:shd w:val="clear" w:color="auto" w:fill="FFFFFF"/>
          <w:lang w:val="uk-UA"/>
        </w:rPr>
        <w:t>ч</w:t>
      </w:r>
      <w:r w:rsidR="007B33A6">
        <w:rPr>
          <w:sz w:val="28"/>
          <w:szCs w:val="28"/>
          <w:shd w:val="clear" w:color="auto" w:fill="FFFFFF"/>
          <w:lang w:val="uk-UA"/>
        </w:rPr>
        <w:t xml:space="preserve">. 7 ст. 19 </w:t>
      </w:r>
      <w:r w:rsidR="007B33A6" w:rsidRPr="00AB246D">
        <w:rPr>
          <w:sz w:val="28"/>
          <w:szCs w:val="28"/>
          <w:shd w:val="clear" w:color="auto" w:fill="FFFFFF"/>
          <w:lang w:val="uk-UA"/>
        </w:rPr>
        <w:t>Закону України «Про регулювання</w:t>
      </w:r>
      <w:r w:rsidR="00FE585F">
        <w:rPr>
          <w:sz w:val="28"/>
          <w:szCs w:val="28"/>
          <w:shd w:val="clear" w:color="auto" w:fill="FFFFFF"/>
          <w:lang w:val="uk-UA"/>
        </w:rPr>
        <w:t xml:space="preserve"> </w:t>
      </w:r>
      <w:r w:rsidR="007B33A6" w:rsidRPr="00AB246D">
        <w:rPr>
          <w:sz w:val="28"/>
          <w:szCs w:val="28"/>
          <w:shd w:val="clear" w:color="auto" w:fill="FFFFFF"/>
          <w:lang w:val="uk-UA"/>
        </w:rPr>
        <w:t>містобудівної діяльност</w:t>
      </w:r>
      <w:r w:rsidR="007B33A6">
        <w:rPr>
          <w:sz w:val="28"/>
          <w:szCs w:val="28"/>
          <w:shd w:val="clear" w:color="auto" w:fill="FFFFFF"/>
          <w:lang w:val="uk-UA"/>
        </w:rPr>
        <w:t>і»</w:t>
      </w:r>
      <w:r w:rsidR="00BC2957">
        <w:rPr>
          <w:sz w:val="28"/>
          <w:szCs w:val="28"/>
          <w:shd w:val="clear" w:color="auto" w:fill="FFFFFF"/>
          <w:lang w:val="uk-UA"/>
        </w:rPr>
        <w:t>,</w:t>
      </w:r>
      <w:r w:rsidR="005A4615">
        <w:rPr>
          <w:sz w:val="28"/>
          <w:szCs w:val="28"/>
          <w:shd w:val="clear" w:color="auto" w:fill="FFFFFF"/>
          <w:lang w:val="en-US"/>
        </w:rPr>
        <w:t xml:space="preserve"> </w:t>
      </w:r>
      <w:bookmarkStart w:id="1" w:name="_GoBack"/>
      <w:bookmarkEnd w:id="1"/>
      <w:r w:rsidR="002A30D2">
        <w:rPr>
          <w:sz w:val="28"/>
          <w:szCs w:val="28"/>
          <w:shd w:val="clear" w:color="auto" w:fill="FFFFFF"/>
          <w:lang w:val="uk-UA"/>
        </w:rPr>
        <w:t>«</w:t>
      </w:r>
      <w:r w:rsidR="00BC2957" w:rsidRPr="00BC2957">
        <w:rPr>
          <w:bCs/>
          <w:color w:val="000000"/>
          <w:sz w:val="28"/>
          <w:szCs w:val="28"/>
          <w:shd w:val="clear" w:color="auto" w:fill="FFFFFF"/>
          <w:lang w:val="uk-UA"/>
        </w:rPr>
        <w:t>П</w:t>
      </w:r>
      <w:r w:rsidR="0018672A">
        <w:rPr>
          <w:bCs/>
          <w:color w:val="000000"/>
          <w:sz w:val="28"/>
          <w:szCs w:val="28"/>
          <w:shd w:val="clear" w:color="auto" w:fill="FFFFFF"/>
          <w:lang w:val="uk-UA"/>
        </w:rPr>
        <w:t>ереліку</w:t>
      </w:r>
      <w:r w:rsidR="00BC2957" w:rsidRPr="00BC295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набор</w:t>
      </w:r>
      <w:r w:rsidR="0018672A">
        <w:rPr>
          <w:bCs/>
          <w:color w:val="000000"/>
          <w:sz w:val="28"/>
          <w:szCs w:val="28"/>
          <w:shd w:val="clear" w:color="auto" w:fill="FFFFFF"/>
          <w:lang w:val="uk-UA"/>
        </w:rPr>
        <w:t>ів</w:t>
      </w:r>
      <w:r w:rsidR="00BC2957" w:rsidRPr="00BC295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даних, які підлягають </w:t>
      </w:r>
      <w:r w:rsidR="00BC2957" w:rsidRPr="00BC2957">
        <w:rPr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оприлюдненню у формі відкритих даних</w:t>
      </w:r>
      <w:r w:rsidR="002A30D2">
        <w:rPr>
          <w:bCs/>
          <w:color w:val="000000"/>
          <w:sz w:val="28"/>
          <w:szCs w:val="28"/>
          <w:shd w:val="clear" w:color="auto" w:fill="FFFFFF"/>
          <w:lang w:val="uk-UA"/>
        </w:rPr>
        <w:t>», затвердженого</w:t>
      </w:r>
      <w:r w:rsidR="00FE585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A30D2">
        <w:rPr>
          <w:sz w:val="28"/>
          <w:szCs w:val="28"/>
          <w:lang w:val="uk-UA"/>
        </w:rPr>
        <w:t>Постановою Кабінету Міністрів України від 21</w:t>
      </w:r>
      <w:r>
        <w:rPr>
          <w:sz w:val="28"/>
          <w:szCs w:val="28"/>
          <w:lang w:val="uk-UA"/>
        </w:rPr>
        <w:t xml:space="preserve"> жовтня </w:t>
      </w:r>
      <w:r w:rsidR="002A30D2">
        <w:rPr>
          <w:sz w:val="28"/>
          <w:szCs w:val="28"/>
          <w:lang w:val="uk-UA"/>
        </w:rPr>
        <w:t>2015</w:t>
      </w:r>
      <w:r>
        <w:rPr>
          <w:sz w:val="28"/>
          <w:szCs w:val="28"/>
          <w:lang w:val="uk-UA"/>
        </w:rPr>
        <w:t> року</w:t>
      </w:r>
      <w:r w:rsidR="002A30D2">
        <w:rPr>
          <w:sz w:val="28"/>
          <w:szCs w:val="28"/>
          <w:lang w:val="uk-UA"/>
        </w:rPr>
        <w:t xml:space="preserve"> № 835</w:t>
      </w:r>
      <w:r w:rsidR="00BC295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3444D6" w:rsidRPr="004055D6">
        <w:rPr>
          <w:sz w:val="28"/>
          <w:szCs w:val="28"/>
          <w:shd w:val="clear" w:color="auto" w:fill="FFFFFF"/>
          <w:lang w:val="uk-UA"/>
        </w:rPr>
        <w:t xml:space="preserve">шляхом </w:t>
      </w:r>
      <w:r w:rsidR="00811F1B" w:rsidRPr="004055D6">
        <w:rPr>
          <w:sz w:val="28"/>
          <w:szCs w:val="28"/>
          <w:shd w:val="clear" w:color="auto" w:fill="FFFFFF"/>
          <w:lang w:val="uk-UA"/>
        </w:rPr>
        <w:t xml:space="preserve">її </w:t>
      </w:r>
      <w:r w:rsidR="003444D6" w:rsidRPr="004055D6">
        <w:rPr>
          <w:sz w:val="28"/>
          <w:szCs w:val="28"/>
          <w:shd w:val="clear" w:color="auto" w:fill="FFFFFF"/>
          <w:lang w:val="uk-UA"/>
        </w:rPr>
        <w:t xml:space="preserve">оприлюднення на </w:t>
      </w:r>
      <w:r w:rsidR="00C11A89">
        <w:rPr>
          <w:sz w:val="28"/>
          <w:szCs w:val="28"/>
          <w:shd w:val="clear" w:color="auto" w:fill="FFFFFF"/>
          <w:lang w:val="uk-UA"/>
        </w:rPr>
        <w:t xml:space="preserve">відповідних </w:t>
      </w:r>
      <w:r w:rsidR="003444D6" w:rsidRPr="004055D6">
        <w:rPr>
          <w:sz w:val="28"/>
          <w:szCs w:val="28"/>
          <w:shd w:val="clear" w:color="auto" w:fill="FFFFFF"/>
          <w:lang w:val="uk-UA"/>
        </w:rPr>
        <w:t>веб-сайт</w:t>
      </w:r>
      <w:r w:rsidR="00EA026E" w:rsidRPr="004055D6">
        <w:rPr>
          <w:sz w:val="28"/>
          <w:szCs w:val="28"/>
          <w:shd w:val="clear" w:color="auto" w:fill="FFFFFF"/>
          <w:lang w:val="uk-UA"/>
        </w:rPr>
        <w:t>ах</w:t>
      </w:r>
      <w:r w:rsidR="00FE585F">
        <w:rPr>
          <w:sz w:val="28"/>
          <w:szCs w:val="28"/>
          <w:shd w:val="clear" w:color="auto" w:fill="FFFFFF"/>
          <w:lang w:val="uk-UA"/>
        </w:rPr>
        <w:t xml:space="preserve"> </w:t>
      </w:r>
      <w:r w:rsidR="002F75C5" w:rsidRPr="004055D6">
        <w:rPr>
          <w:rFonts w:eastAsia="Calibri"/>
          <w:sz w:val="28"/>
          <w:szCs w:val="28"/>
          <w:lang w:val="uk-UA"/>
        </w:rPr>
        <w:t>районних державних адміністрацій,</w:t>
      </w:r>
      <w:r w:rsidR="00982B70" w:rsidRPr="00982B70">
        <w:rPr>
          <w:rFonts w:eastAsia="Calibri"/>
          <w:sz w:val="28"/>
          <w:szCs w:val="28"/>
          <w:lang w:val="uk-UA"/>
        </w:rPr>
        <w:t xml:space="preserve"> </w:t>
      </w:r>
      <w:r w:rsidR="003444D6" w:rsidRPr="004055D6">
        <w:rPr>
          <w:sz w:val="28"/>
          <w:szCs w:val="28"/>
          <w:shd w:val="clear" w:color="auto" w:fill="FFFFFF"/>
          <w:lang w:val="uk-UA"/>
        </w:rPr>
        <w:t>орган</w:t>
      </w:r>
      <w:r w:rsidR="002F75C5" w:rsidRPr="004055D6">
        <w:rPr>
          <w:sz w:val="28"/>
          <w:szCs w:val="28"/>
          <w:shd w:val="clear" w:color="auto" w:fill="FFFFFF"/>
          <w:lang w:val="uk-UA"/>
        </w:rPr>
        <w:t>ів</w:t>
      </w:r>
      <w:r w:rsidR="003444D6" w:rsidRPr="004055D6">
        <w:rPr>
          <w:sz w:val="28"/>
          <w:szCs w:val="28"/>
          <w:shd w:val="clear" w:color="auto" w:fill="FFFFFF"/>
          <w:lang w:val="uk-UA"/>
        </w:rPr>
        <w:t xml:space="preserve"> місцевого самоврядування</w:t>
      </w:r>
      <w:r w:rsidR="00FE585F">
        <w:rPr>
          <w:sz w:val="28"/>
          <w:szCs w:val="28"/>
          <w:shd w:val="clear" w:color="auto" w:fill="FFFFFF"/>
          <w:lang w:val="uk-UA"/>
        </w:rPr>
        <w:t xml:space="preserve"> </w:t>
      </w:r>
      <w:r w:rsidR="00AC135D">
        <w:rPr>
          <w:sz w:val="28"/>
          <w:szCs w:val="28"/>
          <w:shd w:val="clear" w:color="auto" w:fill="FFFFFF"/>
          <w:lang w:val="uk-UA"/>
        </w:rPr>
        <w:t>та на</w:t>
      </w:r>
      <w:r w:rsidR="00FE585F">
        <w:rPr>
          <w:sz w:val="28"/>
          <w:szCs w:val="28"/>
          <w:shd w:val="clear" w:color="auto" w:fill="FFFFFF"/>
          <w:lang w:val="uk-UA"/>
        </w:rPr>
        <w:t xml:space="preserve"> </w:t>
      </w:r>
      <w:r w:rsidR="00AC135D" w:rsidRPr="003D6556">
        <w:rPr>
          <w:sz w:val="28"/>
          <w:szCs w:val="28"/>
          <w:lang w:val="uk-UA"/>
        </w:rPr>
        <w:t>веб-ресурс</w:t>
      </w:r>
      <w:r w:rsidR="00AC135D">
        <w:rPr>
          <w:sz w:val="28"/>
          <w:szCs w:val="28"/>
          <w:lang w:val="uk-UA"/>
        </w:rPr>
        <w:t>і</w:t>
      </w:r>
      <w:r w:rsidR="00FE585F">
        <w:rPr>
          <w:sz w:val="28"/>
          <w:szCs w:val="28"/>
          <w:lang w:val="uk-UA"/>
        </w:rPr>
        <w:t xml:space="preserve"> </w:t>
      </w:r>
      <w:r w:rsidR="00AC135D">
        <w:rPr>
          <w:sz w:val="28"/>
          <w:szCs w:val="28"/>
          <w:lang w:val="en-US"/>
        </w:rPr>
        <w:t>pmap</w:t>
      </w:r>
      <w:r w:rsidR="00AC135D" w:rsidRPr="00E75E4C">
        <w:rPr>
          <w:sz w:val="28"/>
          <w:szCs w:val="28"/>
          <w:lang w:val="uk-UA"/>
        </w:rPr>
        <w:t>.</w:t>
      </w:r>
      <w:r w:rsidR="00AC135D">
        <w:rPr>
          <w:sz w:val="28"/>
          <w:szCs w:val="28"/>
          <w:lang w:val="en-US"/>
        </w:rPr>
        <w:t>minregion</w:t>
      </w:r>
      <w:r w:rsidR="00AC135D" w:rsidRPr="00E75E4C">
        <w:rPr>
          <w:sz w:val="28"/>
          <w:szCs w:val="28"/>
          <w:lang w:val="uk-UA"/>
        </w:rPr>
        <w:t>.</w:t>
      </w:r>
      <w:r w:rsidR="00AC135D">
        <w:rPr>
          <w:sz w:val="28"/>
          <w:szCs w:val="28"/>
          <w:lang w:val="en-US"/>
        </w:rPr>
        <w:t>gov</w:t>
      </w:r>
      <w:r w:rsidR="00AC135D" w:rsidRPr="00E75E4C">
        <w:rPr>
          <w:sz w:val="28"/>
          <w:szCs w:val="28"/>
          <w:lang w:val="uk-UA"/>
        </w:rPr>
        <w:t>.</w:t>
      </w:r>
      <w:r w:rsidR="00AC135D">
        <w:rPr>
          <w:sz w:val="28"/>
          <w:szCs w:val="28"/>
          <w:lang w:val="en-US"/>
        </w:rPr>
        <w:t>ua</w:t>
      </w:r>
      <w:r w:rsidR="00C013B0">
        <w:rPr>
          <w:sz w:val="28"/>
          <w:szCs w:val="28"/>
          <w:shd w:val="clear" w:color="auto" w:fill="FFFFFF"/>
          <w:lang w:val="uk-UA"/>
        </w:rPr>
        <w:t>;</w:t>
      </w:r>
    </w:p>
    <w:p w:rsidR="00540BA6" w:rsidRPr="004055D6" w:rsidRDefault="00C73936" w:rsidP="00C73936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3) з</w:t>
      </w:r>
      <w:r w:rsidR="003E5D9F">
        <w:rPr>
          <w:sz w:val="28"/>
          <w:szCs w:val="28"/>
          <w:lang w:val="uk-UA"/>
        </w:rPr>
        <w:t>гі</w:t>
      </w:r>
      <w:r w:rsidR="002A30D2">
        <w:rPr>
          <w:sz w:val="28"/>
          <w:szCs w:val="28"/>
          <w:lang w:val="uk-UA"/>
        </w:rPr>
        <w:t xml:space="preserve">дно </w:t>
      </w:r>
      <w:r w:rsidR="003E5D9F">
        <w:rPr>
          <w:sz w:val="28"/>
          <w:szCs w:val="28"/>
          <w:lang w:val="uk-UA"/>
        </w:rPr>
        <w:t>з</w:t>
      </w:r>
      <w:r w:rsidR="002A30D2">
        <w:rPr>
          <w:sz w:val="28"/>
          <w:szCs w:val="28"/>
          <w:lang w:val="uk-UA"/>
        </w:rPr>
        <w:t xml:space="preserve"> п</w:t>
      </w:r>
      <w:r w:rsidR="003E5D9F">
        <w:rPr>
          <w:sz w:val="28"/>
          <w:szCs w:val="28"/>
          <w:lang w:val="uk-UA"/>
        </w:rPr>
        <w:t>унктами</w:t>
      </w:r>
      <w:r w:rsidR="002A30D2">
        <w:rPr>
          <w:sz w:val="28"/>
          <w:szCs w:val="28"/>
          <w:lang w:val="uk-UA"/>
        </w:rPr>
        <w:t xml:space="preserve"> 13</w:t>
      </w:r>
      <w:r w:rsidR="003E5D9F">
        <w:rPr>
          <w:sz w:val="28"/>
          <w:szCs w:val="28"/>
          <w:lang w:val="uk-UA"/>
        </w:rPr>
        <w:t xml:space="preserve">, 26«Положення про містобудівний кадастр»,  </w:t>
      </w:r>
      <w:r w:rsidR="003E5D9F">
        <w:rPr>
          <w:bCs/>
          <w:color w:val="000000"/>
          <w:sz w:val="28"/>
          <w:szCs w:val="28"/>
          <w:shd w:val="clear" w:color="auto" w:fill="FFFFFF"/>
          <w:lang w:val="uk-UA"/>
        </w:rPr>
        <w:t>затвердженого</w:t>
      </w:r>
      <w:r w:rsidR="00FE585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E5D9F">
        <w:rPr>
          <w:sz w:val="28"/>
          <w:szCs w:val="28"/>
          <w:lang w:val="uk-UA"/>
        </w:rPr>
        <w:t xml:space="preserve">Постановою Кабінету Міністрів України від </w:t>
      </w:r>
      <w:r w:rsidR="002A30D2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 травня </w:t>
      </w:r>
      <w:r w:rsidR="002A30D2">
        <w:rPr>
          <w:sz w:val="28"/>
          <w:szCs w:val="28"/>
          <w:lang w:val="uk-UA"/>
        </w:rPr>
        <w:t>2011</w:t>
      </w:r>
      <w:r>
        <w:rPr>
          <w:sz w:val="28"/>
          <w:szCs w:val="28"/>
          <w:lang w:val="uk-UA"/>
        </w:rPr>
        <w:t> року</w:t>
      </w:r>
      <w:r w:rsidR="002A30D2">
        <w:rPr>
          <w:sz w:val="28"/>
          <w:szCs w:val="28"/>
          <w:lang w:val="uk-UA"/>
        </w:rPr>
        <w:t xml:space="preserve"> № 559</w:t>
      </w:r>
      <w:r w:rsidR="003E5D9F">
        <w:rPr>
          <w:sz w:val="28"/>
          <w:szCs w:val="28"/>
          <w:lang w:val="uk-UA"/>
        </w:rPr>
        <w:t>,</w:t>
      </w:r>
      <w:r w:rsidR="002A30D2">
        <w:rPr>
          <w:sz w:val="28"/>
          <w:szCs w:val="28"/>
          <w:lang w:val="uk-UA"/>
        </w:rPr>
        <w:t xml:space="preserve"> н</w:t>
      </w:r>
      <w:r w:rsidR="00811F1B" w:rsidRPr="004055D6">
        <w:rPr>
          <w:sz w:val="28"/>
          <w:szCs w:val="28"/>
          <w:shd w:val="clear" w:color="auto" w:fill="FFFFFF"/>
          <w:lang w:val="uk-UA"/>
        </w:rPr>
        <w:t xml:space="preserve">адавати </w:t>
      </w:r>
      <w:r w:rsidR="00811F1B" w:rsidRPr="004055D6">
        <w:rPr>
          <w:sz w:val="28"/>
          <w:szCs w:val="28"/>
          <w:lang w:val="uk-UA"/>
        </w:rPr>
        <w:t xml:space="preserve">управлінню містобудування та архітектури обласної державної адміністрації </w:t>
      </w:r>
      <w:r w:rsidR="00222902" w:rsidRPr="004055D6">
        <w:rPr>
          <w:sz w:val="28"/>
          <w:szCs w:val="28"/>
          <w:lang w:val="uk-UA"/>
        </w:rPr>
        <w:t xml:space="preserve">копію </w:t>
      </w:r>
      <w:r w:rsidR="00811F1B" w:rsidRPr="004055D6">
        <w:rPr>
          <w:sz w:val="28"/>
          <w:szCs w:val="28"/>
          <w:shd w:val="clear" w:color="auto" w:fill="FFFFFF"/>
          <w:lang w:val="uk-UA"/>
        </w:rPr>
        <w:t>містобудівної документації</w:t>
      </w:r>
      <w:r>
        <w:rPr>
          <w:sz w:val="28"/>
          <w:szCs w:val="28"/>
          <w:lang w:val="uk-UA"/>
        </w:rPr>
        <w:t>(</w:t>
      </w:r>
      <w:r w:rsidR="00811F1B" w:rsidRPr="004055D6">
        <w:rPr>
          <w:sz w:val="28"/>
          <w:szCs w:val="28"/>
          <w:lang w:val="uk-UA"/>
        </w:rPr>
        <w:t>після її затвердження</w:t>
      </w:r>
      <w:r>
        <w:rPr>
          <w:sz w:val="28"/>
          <w:szCs w:val="28"/>
          <w:lang w:val="uk-UA"/>
        </w:rPr>
        <w:t>)</w:t>
      </w:r>
      <w:r w:rsidR="00222902" w:rsidRPr="004055D6">
        <w:rPr>
          <w:sz w:val="28"/>
          <w:szCs w:val="28"/>
          <w:lang w:val="uk-UA"/>
        </w:rPr>
        <w:t>в електронному або паперовому вигляді</w:t>
      </w:r>
      <w:r w:rsidR="0060714E" w:rsidRPr="004055D6">
        <w:rPr>
          <w:sz w:val="28"/>
          <w:szCs w:val="28"/>
          <w:lang w:val="uk-UA"/>
        </w:rPr>
        <w:t>.</w:t>
      </w:r>
    </w:p>
    <w:p w:rsidR="00182964" w:rsidRPr="004055D6" w:rsidRDefault="00182964" w:rsidP="00C7393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26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розпорядження покласти на </w:t>
      </w:r>
      <w:r w:rsidR="00731E1D"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 з</w:t>
      </w:r>
      <w:r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аступника голови обласної державної адміністрації </w:t>
      </w:r>
      <w:r w:rsidR="00C73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731E1D"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31E1D"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ич</w:t>
      </w:r>
      <w:r w:rsidR="00C73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</w:t>
      </w:r>
      <w:r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2964" w:rsidRPr="004055D6" w:rsidRDefault="00182964" w:rsidP="00B0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026E" w:rsidRDefault="00EA026E" w:rsidP="00B0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154" w:rsidRPr="004055D6" w:rsidRDefault="00B40154" w:rsidP="00B0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02E" w:rsidRPr="004055D6" w:rsidRDefault="0036202E" w:rsidP="00B05DA8">
      <w:pPr>
        <w:shd w:val="clear" w:color="auto" w:fill="FFFFFF"/>
        <w:spacing w:after="0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936" w:rsidRPr="00B40154" w:rsidRDefault="00C73936" w:rsidP="00C73936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B40154">
        <w:rPr>
          <w:rFonts w:ascii="Times New Roman" w:hAnsi="Times New Roman" w:cs="Times New Roman"/>
          <w:b w:val="0"/>
          <w:sz w:val="28"/>
          <w:szCs w:val="28"/>
        </w:rPr>
        <w:t xml:space="preserve">Голова                                                                                                  </w:t>
      </w:r>
      <w:r w:rsidRPr="00B40154">
        <w:rPr>
          <w:rFonts w:ascii="Times New Roman" w:hAnsi="Times New Roman" w:cs="Times New Roman"/>
          <w:sz w:val="28"/>
          <w:szCs w:val="28"/>
        </w:rPr>
        <w:t>О.САВЧЕНКО</w:t>
      </w:r>
    </w:p>
    <w:p w:rsidR="00D134C0" w:rsidRDefault="00D134C0" w:rsidP="00B05DA8">
      <w:pPr>
        <w:shd w:val="clear" w:color="auto" w:fill="FFFFFF"/>
        <w:spacing w:after="0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0154" w:rsidRPr="004055D6" w:rsidRDefault="00B40154" w:rsidP="00B05DA8">
      <w:pPr>
        <w:shd w:val="clear" w:color="auto" w:fill="FFFFFF"/>
        <w:spacing w:after="0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026E" w:rsidRPr="004055D6" w:rsidRDefault="00EA026E" w:rsidP="00B05DA8">
      <w:pPr>
        <w:shd w:val="clear" w:color="auto" w:fill="FFFFFF"/>
        <w:spacing w:after="0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34C0" w:rsidRPr="004055D6" w:rsidRDefault="00DC6C6C" w:rsidP="00B40154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Томчук 778133</w:t>
      </w:r>
    </w:p>
    <w:p w:rsidR="00731E1D" w:rsidRPr="004055D6" w:rsidRDefault="00731E1D" w:rsidP="00B40154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Новохатський 740132</w:t>
      </w:r>
    </w:p>
    <w:p w:rsidR="002E6676" w:rsidRPr="004055D6" w:rsidRDefault="002E6676" w:rsidP="00B05DA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A1F21" w:rsidRDefault="008A1F21" w:rsidP="00B05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F2F2F"/>
          <w:sz w:val="28"/>
          <w:szCs w:val="28"/>
          <w:lang w:val="uk-UA" w:eastAsia="ru-RU"/>
        </w:rPr>
      </w:pPr>
    </w:p>
    <w:p w:rsidR="008A1F21" w:rsidRDefault="008A1F21" w:rsidP="00B05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F2F2F"/>
          <w:sz w:val="28"/>
          <w:szCs w:val="28"/>
          <w:lang w:val="uk-UA" w:eastAsia="ru-RU"/>
        </w:rPr>
      </w:pPr>
    </w:p>
    <w:p w:rsidR="008A1F21" w:rsidRDefault="008A1F21" w:rsidP="00B05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F2F2F"/>
          <w:sz w:val="28"/>
          <w:szCs w:val="28"/>
          <w:lang w:val="uk-UA" w:eastAsia="ru-RU"/>
        </w:rPr>
      </w:pPr>
    </w:p>
    <w:p w:rsidR="008A1F21" w:rsidRDefault="008A1F21" w:rsidP="00B05DA8">
      <w:pPr>
        <w:spacing w:after="0" w:line="240" w:lineRule="auto"/>
        <w:ind w:firstLine="709"/>
        <w:rPr>
          <w:sz w:val="28"/>
          <w:szCs w:val="28"/>
          <w:lang w:val="uk-UA"/>
        </w:rPr>
      </w:pPr>
    </w:p>
    <w:p w:rsidR="008A1F21" w:rsidRDefault="008A1F21" w:rsidP="00B05DA8">
      <w:pPr>
        <w:spacing w:after="0" w:line="240" w:lineRule="auto"/>
        <w:ind w:firstLine="709"/>
        <w:rPr>
          <w:sz w:val="28"/>
          <w:szCs w:val="28"/>
          <w:lang w:val="uk-UA"/>
        </w:rPr>
      </w:pPr>
    </w:p>
    <w:p w:rsidR="008A1F21" w:rsidRDefault="008A1F21" w:rsidP="00B05DA8">
      <w:pPr>
        <w:spacing w:after="0" w:line="240" w:lineRule="auto"/>
        <w:ind w:firstLine="709"/>
        <w:rPr>
          <w:sz w:val="28"/>
          <w:szCs w:val="28"/>
          <w:lang w:val="uk-UA"/>
        </w:rPr>
      </w:pPr>
    </w:p>
    <w:p w:rsidR="00D134C0" w:rsidRPr="002F5030" w:rsidRDefault="00D134C0" w:rsidP="00B05D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93939"/>
          <w:sz w:val="28"/>
          <w:szCs w:val="28"/>
          <w:lang w:val="uk-UA" w:eastAsia="ru-RU"/>
        </w:rPr>
      </w:pPr>
    </w:p>
    <w:sectPr w:rsidR="00D134C0" w:rsidRPr="002F5030" w:rsidSect="00B40154">
      <w:headerReference w:type="default" r:id="rId9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CC" w:rsidRDefault="00D225CC" w:rsidP="00B40154">
      <w:pPr>
        <w:spacing w:after="0" w:line="240" w:lineRule="auto"/>
      </w:pPr>
      <w:r>
        <w:separator/>
      </w:r>
    </w:p>
  </w:endnote>
  <w:endnote w:type="continuationSeparator" w:id="0">
    <w:p w:rsidR="00D225CC" w:rsidRDefault="00D225CC" w:rsidP="00B4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CC" w:rsidRDefault="00D225CC" w:rsidP="00B40154">
      <w:pPr>
        <w:spacing w:after="0" w:line="240" w:lineRule="auto"/>
      </w:pPr>
      <w:r>
        <w:separator/>
      </w:r>
    </w:p>
  </w:footnote>
  <w:footnote w:type="continuationSeparator" w:id="0">
    <w:p w:rsidR="00D225CC" w:rsidRDefault="00D225CC" w:rsidP="00B4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041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40154" w:rsidRPr="00B40154" w:rsidRDefault="00F1425D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01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40154" w:rsidRPr="00B401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401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4615" w:rsidRPr="005A4615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B401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0154" w:rsidRDefault="00B401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DBA"/>
    <w:multiLevelType w:val="hybridMultilevel"/>
    <w:tmpl w:val="7400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D66D4"/>
    <w:multiLevelType w:val="multilevel"/>
    <w:tmpl w:val="293C318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6132845"/>
    <w:multiLevelType w:val="hybridMultilevel"/>
    <w:tmpl w:val="0524A772"/>
    <w:lvl w:ilvl="0" w:tplc="7BA02D16">
      <w:start w:val="20"/>
      <w:numFmt w:val="decimal"/>
      <w:lvlText w:val="%1"/>
      <w:lvlJc w:val="left"/>
      <w:pPr>
        <w:ind w:left="1065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33309B"/>
    <w:multiLevelType w:val="hybridMultilevel"/>
    <w:tmpl w:val="F7CCF9E4"/>
    <w:lvl w:ilvl="0" w:tplc="153A9DD8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E4D2D38"/>
    <w:multiLevelType w:val="hybridMultilevel"/>
    <w:tmpl w:val="7400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0008"/>
    <w:multiLevelType w:val="hybridMultilevel"/>
    <w:tmpl w:val="F852073A"/>
    <w:lvl w:ilvl="0" w:tplc="7EA28C8A">
      <w:start w:val="1"/>
      <w:numFmt w:val="decimal"/>
      <w:lvlText w:val="%1)"/>
      <w:lvlJc w:val="left"/>
      <w:pPr>
        <w:ind w:left="720" w:hanging="360"/>
      </w:pPr>
      <w:rPr>
        <w:rFonts w:hint="default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B68"/>
    <w:rsid w:val="00005048"/>
    <w:rsid w:val="000259F0"/>
    <w:rsid w:val="00027304"/>
    <w:rsid w:val="0007770E"/>
    <w:rsid w:val="00084C7A"/>
    <w:rsid w:val="000B6077"/>
    <w:rsid w:val="000B799E"/>
    <w:rsid w:val="000F14F9"/>
    <w:rsid w:val="00121657"/>
    <w:rsid w:val="00132DE7"/>
    <w:rsid w:val="0013449F"/>
    <w:rsid w:val="00182964"/>
    <w:rsid w:val="0018672A"/>
    <w:rsid w:val="001F0DC9"/>
    <w:rsid w:val="001F7135"/>
    <w:rsid w:val="00222902"/>
    <w:rsid w:val="002A30D2"/>
    <w:rsid w:val="002E6676"/>
    <w:rsid w:val="002F5030"/>
    <w:rsid w:val="002F75C5"/>
    <w:rsid w:val="00312850"/>
    <w:rsid w:val="00323B68"/>
    <w:rsid w:val="0033741B"/>
    <w:rsid w:val="003444D6"/>
    <w:rsid w:val="0036202E"/>
    <w:rsid w:val="00367ABE"/>
    <w:rsid w:val="00386C23"/>
    <w:rsid w:val="003B6F9D"/>
    <w:rsid w:val="003E5D9F"/>
    <w:rsid w:val="004055D6"/>
    <w:rsid w:val="004058BB"/>
    <w:rsid w:val="00422A00"/>
    <w:rsid w:val="00433B48"/>
    <w:rsid w:val="00476212"/>
    <w:rsid w:val="004A3B8C"/>
    <w:rsid w:val="004B22CA"/>
    <w:rsid w:val="004B51BB"/>
    <w:rsid w:val="005375BB"/>
    <w:rsid w:val="00540BA6"/>
    <w:rsid w:val="00544A16"/>
    <w:rsid w:val="00557D96"/>
    <w:rsid w:val="005615F4"/>
    <w:rsid w:val="0056457E"/>
    <w:rsid w:val="00587121"/>
    <w:rsid w:val="00591E3B"/>
    <w:rsid w:val="00592637"/>
    <w:rsid w:val="005A4615"/>
    <w:rsid w:val="005A6471"/>
    <w:rsid w:val="005A6C7C"/>
    <w:rsid w:val="005C0AA4"/>
    <w:rsid w:val="005C1202"/>
    <w:rsid w:val="005D4762"/>
    <w:rsid w:val="005F5ABF"/>
    <w:rsid w:val="0060714E"/>
    <w:rsid w:val="00616AEE"/>
    <w:rsid w:val="006F7E74"/>
    <w:rsid w:val="00716D6C"/>
    <w:rsid w:val="007246EE"/>
    <w:rsid w:val="00731E1D"/>
    <w:rsid w:val="007B33A6"/>
    <w:rsid w:val="007D062E"/>
    <w:rsid w:val="00811F1B"/>
    <w:rsid w:val="008271CF"/>
    <w:rsid w:val="00891CFB"/>
    <w:rsid w:val="008A1F21"/>
    <w:rsid w:val="00967174"/>
    <w:rsid w:val="00982B70"/>
    <w:rsid w:val="00A32EAC"/>
    <w:rsid w:val="00A905BB"/>
    <w:rsid w:val="00A95737"/>
    <w:rsid w:val="00AA7079"/>
    <w:rsid w:val="00AB246D"/>
    <w:rsid w:val="00AC135D"/>
    <w:rsid w:val="00AC4B0F"/>
    <w:rsid w:val="00B00B39"/>
    <w:rsid w:val="00B02AF8"/>
    <w:rsid w:val="00B05DA8"/>
    <w:rsid w:val="00B40154"/>
    <w:rsid w:val="00B73A25"/>
    <w:rsid w:val="00BB1E3E"/>
    <w:rsid w:val="00BB6961"/>
    <w:rsid w:val="00BC2957"/>
    <w:rsid w:val="00BD1D4D"/>
    <w:rsid w:val="00BE3214"/>
    <w:rsid w:val="00BF4DE6"/>
    <w:rsid w:val="00C013B0"/>
    <w:rsid w:val="00C101E3"/>
    <w:rsid w:val="00C114EC"/>
    <w:rsid w:val="00C11A89"/>
    <w:rsid w:val="00C15BB1"/>
    <w:rsid w:val="00C20371"/>
    <w:rsid w:val="00C65FD8"/>
    <w:rsid w:val="00C73936"/>
    <w:rsid w:val="00CA1D7A"/>
    <w:rsid w:val="00CC0EBC"/>
    <w:rsid w:val="00CE4402"/>
    <w:rsid w:val="00CF2212"/>
    <w:rsid w:val="00D134C0"/>
    <w:rsid w:val="00D225CC"/>
    <w:rsid w:val="00D348E0"/>
    <w:rsid w:val="00D45BB2"/>
    <w:rsid w:val="00D710AE"/>
    <w:rsid w:val="00D9062C"/>
    <w:rsid w:val="00DA7F10"/>
    <w:rsid w:val="00DB0AFB"/>
    <w:rsid w:val="00DC6C6C"/>
    <w:rsid w:val="00DF1A7E"/>
    <w:rsid w:val="00DF7E7C"/>
    <w:rsid w:val="00E041F7"/>
    <w:rsid w:val="00E1066B"/>
    <w:rsid w:val="00E25305"/>
    <w:rsid w:val="00E358C7"/>
    <w:rsid w:val="00E76098"/>
    <w:rsid w:val="00E807C2"/>
    <w:rsid w:val="00E840CA"/>
    <w:rsid w:val="00E870BB"/>
    <w:rsid w:val="00E91ED1"/>
    <w:rsid w:val="00EA026E"/>
    <w:rsid w:val="00EC6DB2"/>
    <w:rsid w:val="00F1425D"/>
    <w:rsid w:val="00F227FE"/>
    <w:rsid w:val="00F465DD"/>
    <w:rsid w:val="00F4726A"/>
    <w:rsid w:val="00F60FC8"/>
    <w:rsid w:val="00F64B14"/>
    <w:rsid w:val="00F9160E"/>
    <w:rsid w:val="00F975AA"/>
    <w:rsid w:val="00FA4C1F"/>
    <w:rsid w:val="00FB2D5B"/>
    <w:rsid w:val="00FE585F"/>
    <w:rsid w:val="00FF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F4E4"/>
  <w15:docId w15:val="{FDB58CEE-1E5A-415D-A3C7-FEC47D16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68"/>
  </w:style>
  <w:style w:type="paragraph" w:styleId="2">
    <w:name w:val="heading 2"/>
    <w:basedOn w:val="a"/>
    <w:next w:val="a"/>
    <w:link w:val="20"/>
    <w:qFormat/>
    <w:rsid w:val="00E91E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02"/>
    <w:pPr>
      <w:ind w:left="720"/>
      <w:contextualSpacing/>
    </w:pPr>
  </w:style>
  <w:style w:type="table" w:styleId="a4">
    <w:name w:val="Table Grid"/>
    <w:basedOn w:val="a1"/>
    <w:rsid w:val="002E6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73A25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73A25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rvps2">
    <w:name w:val="rvps2"/>
    <w:basedOn w:val="a"/>
    <w:rsid w:val="0096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967174"/>
  </w:style>
  <w:style w:type="character" w:customStyle="1" w:styleId="apple-converted-space">
    <w:name w:val="apple-converted-space"/>
    <w:basedOn w:val="a0"/>
    <w:rsid w:val="00967174"/>
  </w:style>
  <w:style w:type="character" w:styleId="a7">
    <w:name w:val="Hyperlink"/>
    <w:basedOn w:val="a0"/>
    <w:uiPriority w:val="99"/>
    <w:semiHidden/>
    <w:unhideWhenUsed/>
    <w:rsid w:val="0096717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717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E91E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E9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ED1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BE32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B401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0154"/>
  </w:style>
  <w:style w:type="paragraph" w:styleId="ae">
    <w:name w:val="footer"/>
    <w:basedOn w:val="a"/>
    <w:link w:val="af"/>
    <w:uiPriority w:val="99"/>
    <w:unhideWhenUsed/>
    <w:rsid w:val="00B401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1303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2019-02-11T10:19:00Z</cp:lastPrinted>
  <dcterms:created xsi:type="dcterms:W3CDTF">2019-02-01T13:44:00Z</dcterms:created>
  <dcterms:modified xsi:type="dcterms:W3CDTF">2024-05-16T12:05:00Z</dcterms:modified>
</cp:coreProperties>
</file>