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3E9" w:rsidRDefault="002643E9" w:rsidP="002643E9">
      <w:pPr>
        <w:jc w:val="center"/>
        <w:rPr>
          <w:rFonts w:ascii="Times New Roman" w:hAnsi="Times New Roman" w:cs="Times New Roman"/>
          <w:b/>
          <w:bCs/>
          <w:sz w:val="28"/>
          <w:szCs w:val="28"/>
        </w:rPr>
      </w:pPr>
      <w:r w:rsidRPr="0011438B">
        <w:rPr>
          <w:rFonts w:ascii="Times New Roman" w:hAnsi="Times New Roman" w:cs="Times New Roman"/>
          <w:b/>
          <w:bCs/>
          <w:sz w:val="28"/>
          <w:szCs w:val="28"/>
        </w:rPr>
        <w:t xml:space="preserve">Звіт </w:t>
      </w:r>
    </w:p>
    <w:p w:rsidR="00F626BE" w:rsidRDefault="002643E9" w:rsidP="00F626BE">
      <w:pPr>
        <w:spacing w:after="0" w:line="240" w:lineRule="auto"/>
        <w:jc w:val="center"/>
        <w:rPr>
          <w:rFonts w:ascii="Times New Roman" w:hAnsi="Times New Roman" w:cs="Times New Roman"/>
          <w:b/>
          <w:bCs/>
          <w:sz w:val="28"/>
          <w:szCs w:val="28"/>
        </w:rPr>
      </w:pPr>
      <w:r w:rsidRPr="0011438B">
        <w:rPr>
          <w:rFonts w:ascii="Times New Roman" w:hAnsi="Times New Roman" w:cs="Times New Roman"/>
          <w:b/>
          <w:bCs/>
          <w:sz w:val="28"/>
          <w:szCs w:val="28"/>
        </w:rPr>
        <w:t xml:space="preserve">з </w:t>
      </w:r>
      <w:r w:rsidRPr="002643E9">
        <w:rPr>
          <w:rFonts w:ascii="Times New Roman" w:hAnsi="Times New Roman" w:cs="Times New Roman"/>
          <w:b/>
          <w:bCs/>
          <w:sz w:val="28"/>
          <w:szCs w:val="28"/>
        </w:rPr>
        <w:t>проведення моніторингу стану облаштування споруд цивільного захисту засобами, що забезпечують їх доступність для маломобільних груп населення, зокрема осіб з інвалідністю, в умовах воєнного чи надзвичайного</w:t>
      </w:r>
      <w:r>
        <w:rPr>
          <w:rFonts w:ascii="Times New Roman" w:hAnsi="Times New Roman" w:cs="Times New Roman"/>
          <w:b/>
          <w:bCs/>
          <w:sz w:val="28"/>
          <w:szCs w:val="28"/>
        </w:rPr>
        <w:t xml:space="preserve"> </w:t>
      </w:r>
      <w:r w:rsidRPr="002643E9">
        <w:rPr>
          <w:rFonts w:ascii="Times New Roman" w:hAnsi="Times New Roman" w:cs="Times New Roman"/>
          <w:b/>
          <w:bCs/>
          <w:sz w:val="28"/>
          <w:szCs w:val="28"/>
        </w:rPr>
        <w:t>стану, та підготовка</w:t>
      </w:r>
      <w:r>
        <w:rPr>
          <w:rFonts w:ascii="Times New Roman" w:hAnsi="Times New Roman" w:cs="Times New Roman"/>
          <w:b/>
          <w:bCs/>
          <w:sz w:val="28"/>
          <w:szCs w:val="28"/>
        </w:rPr>
        <w:t xml:space="preserve"> </w:t>
      </w:r>
      <w:r w:rsidRPr="002643E9">
        <w:rPr>
          <w:rFonts w:ascii="Times New Roman" w:hAnsi="Times New Roman" w:cs="Times New Roman"/>
          <w:b/>
          <w:bCs/>
          <w:sz w:val="28"/>
          <w:szCs w:val="28"/>
        </w:rPr>
        <w:t>рекомендацій щодо</w:t>
      </w:r>
      <w:r>
        <w:rPr>
          <w:rFonts w:ascii="Times New Roman" w:hAnsi="Times New Roman" w:cs="Times New Roman"/>
          <w:b/>
          <w:bCs/>
          <w:sz w:val="28"/>
          <w:szCs w:val="28"/>
        </w:rPr>
        <w:t xml:space="preserve"> </w:t>
      </w:r>
      <w:r w:rsidRPr="002643E9">
        <w:rPr>
          <w:rFonts w:ascii="Times New Roman" w:hAnsi="Times New Roman" w:cs="Times New Roman"/>
          <w:b/>
          <w:bCs/>
          <w:sz w:val="28"/>
          <w:szCs w:val="28"/>
        </w:rPr>
        <w:t>облаштування</w:t>
      </w:r>
    </w:p>
    <w:p w:rsidR="002643E9" w:rsidRDefault="00385B65" w:rsidP="00F626B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у </w:t>
      </w:r>
      <w:r w:rsidR="002643E9">
        <w:rPr>
          <w:rFonts w:ascii="Times New Roman" w:hAnsi="Times New Roman" w:cs="Times New Roman"/>
          <w:b/>
          <w:bCs/>
          <w:sz w:val="28"/>
          <w:szCs w:val="28"/>
        </w:rPr>
        <w:t xml:space="preserve"> 2026 року</w:t>
      </w:r>
    </w:p>
    <w:p w:rsidR="00F626BE" w:rsidRDefault="00F626BE" w:rsidP="00F626BE">
      <w:pPr>
        <w:spacing w:after="0" w:line="240" w:lineRule="auto"/>
        <w:jc w:val="center"/>
        <w:rPr>
          <w:rFonts w:ascii="Times New Roman" w:hAnsi="Times New Roman" w:cs="Times New Roman"/>
          <w:b/>
          <w:bCs/>
          <w:sz w:val="28"/>
          <w:szCs w:val="28"/>
        </w:rPr>
      </w:pPr>
    </w:p>
    <w:p w:rsidR="002643E9" w:rsidRPr="00F626BE" w:rsidRDefault="002643E9" w:rsidP="002643E9">
      <w:pPr>
        <w:spacing w:after="0" w:line="240" w:lineRule="auto"/>
        <w:ind w:firstLine="709"/>
        <w:jc w:val="both"/>
        <w:rPr>
          <w:rFonts w:ascii="Times New Roman" w:hAnsi="Times New Roman" w:cs="Times New Roman"/>
          <w:sz w:val="26"/>
          <w:szCs w:val="26"/>
        </w:rPr>
      </w:pPr>
      <w:r w:rsidRPr="00F626BE">
        <w:rPr>
          <w:rFonts w:ascii="Times New Roman" w:hAnsi="Times New Roman" w:cs="Times New Roman"/>
          <w:sz w:val="26"/>
          <w:szCs w:val="26"/>
        </w:rPr>
        <w:t xml:space="preserve">Для захисту працівників і населення від надзвичайних ситуацій різного характеру у мирний час та дії засобів ураження в особливий період в області створений фонд захисних споруд цивільного захисту. </w:t>
      </w:r>
    </w:p>
    <w:p w:rsidR="002643E9" w:rsidRPr="00F626BE" w:rsidRDefault="002643E9" w:rsidP="002643E9">
      <w:pPr>
        <w:spacing w:after="0" w:line="240" w:lineRule="auto"/>
        <w:ind w:firstLine="709"/>
        <w:jc w:val="both"/>
        <w:rPr>
          <w:rFonts w:ascii="Times New Roman" w:hAnsi="Times New Roman" w:cs="Times New Roman"/>
          <w:sz w:val="26"/>
          <w:szCs w:val="26"/>
        </w:rPr>
      </w:pPr>
      <w:r w:rsidRPr="00F626BE">
        <w:rPr>
          <w:rFonts w:ascii="Times New Roman" w:hAnsi="Times New Roman" w:cs="Times New Roman"/>
          <w:sz w:val="26"/>
          <w:szCs w:val="26"/>
        </w:rPr>
        <w:t>Всього на обліку перебуває 23</w:t>
      </w:r>
      <w:r w:rsidR="00385B65">
        <w:rPr>
          <w:rFonts w:ascii="Times New Roman" w:hAnsi="Times New Roman" w:cs="Times New Roman"/>
          <w:sz w:val="26"/>
          <w:szCs w:val="26"/>
          <w:lang w:val="ru-RU"/>
        </w:rPr>
        <w:t>54</w:t>
      </w:r>
      <w:r w:rsidRPr="00F626BE">
        <w:rPr>
          <w:rFonts w:ascii="Times New Roman" w:hAnsi="Times New Roman" w:cs="Times New Roman"/>
          <w:sz w:val="26"/>
          <w:szCs w:val="26"/>
        </w:rPr>
        <w:t xml:space="preserve"> об’єкта фонду захисних споруд цивільного захисту.</w:t>
      </w:r>
    </w:p>
    <w:p w:rsidR="002643E9" w:rsidRPr="00F626BE" w:rsidRDefault="00385B65" w:rsidP="002643E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Станом на 01.09</w:t>
      </w:r>
      <w:r w:rsidR="00FB3706" w:rsidRPr="00F626BE">
        <w:rPr>
          <w:rFonts w:ascii="Times New Roman" w:hAnsi="Times New Roman" w:cs="Times New Roman"/>
          <w:sz w:val="26"/>
          <w:szCs w:val="26"/>
        </w:rPr>
        <w:t>.</w:t>
      </w:r>
      <w:r w:rsidR="002643E9" w:rsidRPr="00F626BE">
        <w:rPr>
          <w:rFonts w:ascii="Times New Roman" w:hAnsi="Times New Roman" w:cs="Times New Roman"/>
          <w:sz w:val="26"/>
          <w:szCs w:val="26"/>
        </w:rPr>
        <w:t xml:space="preserve">2026  на </w:t>
      </w:r>
      <w:r>
        <w:rPr>
          <w:rFonts w:ascii="Times New Roman" w:hAnsi="Times New Roman" w:cs="Times New Roman"/>
          <w:sz w:val="26"/>
          <w:szCs w:val="26"/>
        </w:rPr>
        <w:t>території області обладнано  191</w:t>
      </w:r>
      <w:r w:rsidR="002643E9" w:rsidRPr="00F626BE">
        <w:rPr>
          <w:rFonts w:ascii="Times New Roman" w:hAnsi="Times New Roman" w:cs="Times New Roman"/>
          <w:sz w:val="26"/>
          <w:szCs w:val="26"/>
        </w:rPr>
        <w:t xml:space="preserve"> об’єкти фонду захисних споруд цивільного захисту, які обладнані засобами, що забезпечують доступ маломобільних груп населення, включаюч</w:t>
      </w:r>
      <w:r>
        <w:rPr>
          <w:rFonts w:ascii="Times New Roman" w:hAnsi="Times New Roman" w:cs="Times New Roman"/>
          <w:sz w:val="26"/>
          <w:szCs w:val="26"/>
        </w:rPr>
        <w:t>и осіб з інвалідністю та 627</w:t>
      </w:r>
      <w:r w:rsidR="002643E9" w:rsidRPr="00F626BE">
        <w:rPr>
          <w:rFonts w:ascii="Times New Roman" w:hAnsi="Times New Roman" w:cs="Times New Roman"/>
          <w:sz w:val="26"/>
          <w:szCs w:val="26"/>
        </w:rPr>
        <w:t xml:space="preserve"> об’єктів частково обладнані тимчасовими трапами доступу осіб з інвалідністю та інших маломобільних груп.</w:t>
      </w:r>
    </w:p>
    <w:p w:rsidR="002643E9" w:rsidRPr="00F626BE" w:rsidRDefault="002643E9" w:rsidP="002643E9">
      <w:pPr>
        <w:spacing w:after="0" w:line="240" w:lineRule="auto"/>
        <w:ind w:firstLine="709"/>
        <w:jc w:val="both"/>
        <w:rPr>
          <w:rFonts w:ascii="Times New Roman" w:hAnsi="Times New Roman" w:cs="Times New Roman"/>
          <w:sz w:val="26"/>
          <w:szCs w:val="26"/>
        </w:rPr>
      </w:pPr>
      <w:r w:rsidRPr="00F626BE">
        <w:rPr>
          <w:rFonts w:ascii="Times New Roman" w:hAnsi="Times New Roman" w:cs="Times New Roman"/>
          <w:sz w:val="26"/>
          <w:szCs w:val="26"/>
        </w:rPr>
        <w:t>На виконання Плану комплексних обстежень об’єктів фонду захисних споруд цивільного захисту на 2026 рік, Головним управлінням ДСНС України в області спільно з представниками органів виконавчої влади, місцевого самоврядування, балансоутримувачів об’єктів фонду захисних споруд цивільного захисту</w:t>
      </w:r>
      <w:r w:rsidR="00385B65">
        <w:rPr>
          <w:rFonts w:ascii="Times New Roman" w:hAnsi="Times New Roman" w:cs="Times New Roman"/>
          <w:sz w:val="26"/>
          <w:szCs w:val="26"/>
        </w:rPr>
        <w:t xml:space="preserve"> станом на 01.09</w:t>
      </w:r>
      <w:r w:rsidR="00FB3706" w:rsidRPr="00F626BE">
        <w:rPr>
          <w:rFonts w:ascii="Times New Roman" w:hAnsi="Times New Roman" w:cs="Times New Roman"/>
          <w:sz w:val="26"/>
          <w:szCs w:val="26"/>
        </w:rPr>
        <w:t>.2026</w:t>
      </w:r>
      <w:r w:rsidRPr="00F626BE">
        <w:rPr>
          <w:rFonts w:ascii="Times New Roman" w:hAnsi="Times New Roman" w:cs="Times New Roman"/>
          <w:sz w:val="26"/>
          <w:szCs w:val="26"/>
        </w:rPr>
        <w:t xml:space="preserve"> року проведено обстеження та оцінка ступеня </w:t>
      </w:r>
      <w:proofErr w:type="spellStart"/>
      <w:r w:rsidRPr="00F626BE">
        <w:rPr>
          <w:rFonts w:ascii="Times New Roman" w:hAnsi="Times New Roman" w:cs="Times New Roman"/>
          <w:sz w:val="26"/>
          <w:szCs w:val="26"/>
        </w:rPr>
        <w:t>безбар'єрності</w:t>
      </w:r>
      <w:proofErr w:type="spellEnd"/>
      <w:r w:rsidRPr="00F626BE">
        <w:rPr>
          <w:rFonts w:ascii="Times New Roman" w:hAnsi="Times New Roman" w:cs="Times New Roman"/>
          <w:sz w:val="26"/>
          <w:szCs w:val="26"/>
        </w:rPr>
        <w:t xml:space="preserve"> </w:t>
      </w:r>
      <w:r w:rsidR="00385B65">
        <w:rPr>
          <w:rFonts w:ascii="Times New Roman" w:hAnsi="Times New Roman" w:cs="Times New Roman"/>
          <w:sz w:val="26"/>
          <w:szCs w:val="26"/>
        </w:rPr>
        <w:t>100%</w:t>
      </w:r>
      <w:bookmarkStart w:id="0" w:name="_GoBack"/>
      <w:bookmarkEnd w:id="0"/>
      <w:r w:rsidRPr="00F626BE">
        <w:rPr>
          <w:rFonts w:ascii="Times New Roman" w:hAnsi="Times New Roman" w:cs="Times New Roman"/>
          <w:sz w:val="26"/>
          <w:szCs w:val="26"/>
        </w:rPr>
        <w:t xml:space="preserve"> об'єктів фонду захисних споруд, а також забезпечення безперешкодного доступу до них, про що складені відповідні акти.</w:t>
      </w:r>
    </w:p>
    <w:p w:rsidR="002643E9" w:rsidRPr="00F626BE" w:rsidRDefault="002643E9" w:rsidP="002643E9">
      <w:pPr>
        <w:spacing w:after="0" w:line="240" w:lineRule="auto"/>
        <w:ind w:firstLine="709"/>
        <w:jc w:val="both"/>
        <w:rPr>
          <w:rFonts w:ascii="Times New Roman" w:hAnsi="Times New Roman" w:cs="Times New Roman"/>
          <w:sz w:val="26"/>
          <w:szCs w:val="26"/>
        </w:rPr>
      </w:pPr>
      <w:r w:rsidRPr="00F626BE">
        <w:rPr>
          <w:rFonts w:ascii="Times New Roman" w:hAnsi="Times New Roman" w:cs="Times New Roman"/>
          <w:sz w:val="26"/>
          <w:szCs w:val="26"/>
        </w:rPr>
        <w:t>На основі проведених комісійних обстежень здійснено аналіз стану забезпеченості інклюзивності укриттів, облаштування споруд цивільного захисту, споруд подвійного призначення та найпростіших укриттів засобами, що забезпечують їх доступність для маломобільних груп населення, зокрема для осіб з інвалідністю.</w:t>
      </w:r>
    </w:p>
    <w:p w:rsidR="00FB3706" w:rsidRPr="00F626BE" w:rsidRDefault="00FB3706" w:rsidP="00FB3706">
      <w:pPr>
        <w:spacing w:after="0" w:line="240" w:lineRule="auto"/>
        <w:ind w:firstLine="567"/>
        <w:jc w:val="both"/>
        <w:rPr>
          <w:rFonts w:ascii="Times New Roman" w:hAnsi="Times New Roman" w:cs="Times New Roman"/>
          <w:sz w:val="26"/>
          <w:szCs w:val="26"/>
        </w:rPr>
      </w:pPr>
      <w:r w:rsidRPr="00F626BE">
        <w:rPr>
          <w:rFonts w:ascii="Times New Roman" w:hAnsi="Times New Roman" w:cs="Times New Roman"/>
          <w:sz w:val="26"/>
          <w:szCs w:val="26"/>
        </w:rPr>
        <w:t>В області розроблено Комплексну регіональну програму захисту населення і територій від надзвичайних ситуацій у Волинській області на 2026–2030 роки, затверджену наказом начальника обласної військової адміністрації від 17.11.2025 № 218, якою передбачено виділення коштів для приведення об’єктів фонду захисних споруд цивільного захисту в готовність до використання у тому числі пристосування об’єктів фонду захисних споруд цивільного захисту для потреб осіб з інвалідністю та інших маломобільних груп  населення.</w:t>
      </w:r>
    </w:p>
    <w:p w:rsidR="00FB3706" w:rsidRPr="00F626BE" w:rsidRDefault="00FB3706" w:rsidP="00FB3706">
      <w:pPr>
        <w:spacing w:after="0" w:line="240" w:lineRule="auto"/>
        <w:ind w:firstLine="567"/>
        <w:jc w:val="both"/>
        <w:rPr>
          <w:rFonts w:ascii="Times New Roman" w:hAnsi="Times New Roman" w:cs="Times New Roman"/>
          <w:sz w:val="26"/>
          <w:szCs w:val="26"/>
        </w:rPr>
      </w:pPr>
      <w:r w:rsidRPr="00F626BE">
        <w:rPr>
          <w:rFonts w:ascii="Times New Roman" w:hAnsi="Times New Roman" w:cs="Times New Roman"/>
          <w:sz w:val="26"/>
          <w:szCs w:val="26"/>
        </w:rPr>
        <w:t>Виконавчими комітетами територіальних громад розроблено місцеві програми захисту населення і територій від надзвичайних ситуацій, якими передбачено виділення коштів на будівництво (нове будівництво, реконструкція, реставрація, капітальний ремонт об’єктів будівництва, а також поточний ремонт) захисних споруд цивільного захисту.</w:t>
      </w:r>
    </w:p>
    <w:p w:rsidR="00FB3706" w:rsidRPr="00F626BE" w:rsidRDefault="00FB3706" w:rsidP="00FB3706">
      <w:pPr>
        <w:spacing w:after="0" w:line="240" w:lineRule="auto"/>
        <w:ind w:firstLine="567"/>
        <w:jc w:val="both"/>
        <w:rPr>
          <w:rFonts w:ascii="Times New Roman" w:hAnsi="Times New Roman" w:cs="Times New Roman"/>
          <w:sz w:val="26"/>
          <w:szCs w:val="26"/>
        </w:rPr>
      </w:pPr>
      <w:r w:rsidRPr="00F626BE">
        <w:rPr>
          <w:rFonts w:ascii="Times New Roman" w:hAnsi="Times New Roman" w:cs="Times New Roman"/>
          <w:sz w:val="26"/>
          <w:szCs w:val="26"/>
        </w:rPr>
        <w:t>Фінансування місцевих програм програму захисту населення і територій від надзвичайних ситуацій здійснюється за наявності вільних коштів у місцевих бюджетах.</w:t>
      </w:r>
    </w:p>
    <w:p w:rsidR="00F626BE" w:rsidRDefault="002643E9" w:rsidP="00FB3706">
      <w:pPr>
        <w:spacing w:after="0" w:line="240" w:lineRule="auto"/>
        <w:ind w:firstLine="567"/>
        <w:jc w:val="both"/>
        <w:rPr>
          <w:rFonts w:ascii="Times New Roman" w:hAnsi="Times New Roman" w:cs="Times New Roman"/>
          <w:sz w:val="26"/>
          <w:szCs w:val="26"/>
        </w:rPr>
      </w:pPr>
      <w:r w:rsidRPr="00F626BE">
        <w:rPr>
          <w:rFonts w:ascii="Times New Roman" w:hAnsi="Times New Roman" w:cs="Times New Roman"/>
          <w:sz w:val="26"/>
          <w:szCs w:val="26"/>
        </w:rPr>
        <w:t>Рекомендації щодо пристосування об'єктів фонду захисних споруд цивільного захисту до потреб осіб з інвалідністю та інших маломобільних груп  населення викладені на сайті управління з питань цивільного захисту</w:t>
      </w:r>
      <w:r w:rsidR="00F626BE" w:rsidRPr="00F626BE">
        <w:rPr>
          <w:rFonts w:ascii="Times New Roman" w:hAnsi="Times New Roman" w:cs="Times New Roman"/>
          <w:sz w:val="26"/>
          <w:szCs w:val="26"/>
        </w:rPr>
        <w:t>.</w:t>
      </w:r>
    </w:p>
    <w:p w:rsidR="00F626BE" w:rsidRDefault="00F626BE" w:rsidP="00FB3706">
      <w:pPr>
        <w:spacing w:after="0" w:line="240" w:lineRule="auto"/>
        <w:ind w:firstLine="567"/>
        <w:jc w:val="both"/>
        <w:rPr>
          <w:rFonts w:ascii="Times New Roman" w:hAnsi="Times New Roman" w:cs="Times New Roman"/>
          <w:sz w:val="26"/>
          <w:szCs w:val="26"/>
        </w:rPr>
      </w:pPr>
    </w:p>
    <w:p w:rsidR="00F626BE" w:rsidRDefault="00F626BE" w:rsidP="00FB3706">
      <w:pPr>
        <w:spacing w:after="0" w:line="240" w:lineRule="auto"/>
        <w:ind w:firstLine="567"/>
        <w:jc w:val="both"/>
        <w:rPr>
          <w:rFonts w:ascii="Times New Roman" w:hAnsi="Times New Roman" w:cs="Times New Roman"/>
          <w:sz w:val="26"/>
          <w:szCs w:val="26"/>
        </w:rPr>
      </w:pPr>
      <w:r>
        <w:rPr>
          <w:rFonts w:ascii="Times New Roman" w:hAnsi="Times New Roman" w:cs="Times New Roman"/>
          <w:noProof/>
          <w:sz w:val="26"/>
          <w:szCs w:val="26"/>
          <w:lang w:eastAsia="uk-UA"/>
        </w:rPr>
        <w:lastRenderedPageBreak/>
        <w:drawing>
          <wp:inline distT="0" distB="0" distL="0" distR="0">
            <wp:extent cx="5514975" cy="94297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графія споруди (1).jpg"/>
                    <pic:cNvPicPr/>
                  </pic:nvPicPr>
                  <pic:blipFill>
                    <a:blip r:embed="rId6">
                      <a:extLst>
                        <a:ext uri="{28A0092B-C50C-407E-A947-70E740481C1C}">
                          <a14:useLocalDpi xmlns:a14="http://schemas.microsoft.com/office/drawing/2010/main" val="0"/>
                        </a:ext>
                      </a:extLst>
                    </a:blip>
                    <a:stretch>
                      <a:fillRect/>
                    </a:stretch>
                  </pic:blipFill>
                  <pic:spPr>
                    <a:xfrm>
                      <a:off x="0" y="0"/>
                      <a:ext cx="5516089" cy="9431655"/>
                    </a:xfrm>
                    <a:prstGeom prst="rect">
                      <a:avLst/>
                    </a:prstGeom>
                  </pic:spPr>
                </pic:pic>
              </a:graphicData>
            </a:graphic>
          </wp:inline>
        </w:drawing>
      </w:r>
    </w:p>
    <w:p w:rsidR="00F626BE" w:rsidRPr="00F626BE" w:rsidRDefault="00F626BE" w:rsidP="00FB3706">
      <w:pPr>
        <w:spacing w:after="0" w:line="240" w:lineRule="auto"/>
        <w:ind w:firstLine="567"/>
        <w:jc w:val="both"/>
        <w:rPr>
          <w:sz w:val="26"/>
          <w:szCs w:val="26"/>
        </w:rPr>
      </w:pPr>
      <w:r>
        <w:rPr>
          <w:noProof/>
          <w:sz w:val="26"/>
          <w:szCs w:val="26"/>
          <w:lang w:eastAsia="uk-UA"/>
        </w:rPr>
        <w:lastRenderedPageBreak/>
        <w:drawing>
          <wp:inline distT="0" distB="0" distL="0" distR="0" wp14:anchorId="76A999A2" wp14:editId="6377E0C6">
            <wp:extent cx="5400675" cy="94297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тографія споруди.jpg"/>
                    <pic:cNvPicPr/>
                  </pic:nvPicPr>
                  <pic:blipFill>
                    <a:blip r:embed="rId7">
                      <a:extLst>
                        <a:ext uri="{28A0092B-C50C-407E-A947-70E740481C1C}">
                          <a14:useLocalDpi xmlns:a14="http://schemas.microsoft.com/office/drawing/2010/main" val="0"/>
                        </a:ext>
                      </a:extLst>
                    </a:blip>
                    <a:stretch>
                      <a:fillRect/>
                    </a:stretch>
                  </pic:blipFill>
                  <pic:spPr>
                    <a:xfrm>
                      <a:off x="0" y="0"/>
                      <a:ext cx="5401766" cy="9431655"/>
                    </a:xfrm>
                    <a:prstGeom prst="rect">
                      <a:avLst/>
                    </a:prstGeom>
                  </pic:spPr>
                </pic:pic>
              </a:graphicData>
            </a:graphic>
          </wp:inline>
        </w:drawing>
      </w:r>
    </w:p>
    <w:sectPr w:rsidR="00F626BE" w:rsidRPr="00F626BE" w:rsidSect="002643E9">
      <w:pgSz w:w="11906" w:h="16838"/>
      <w:pgMar w:top="851"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F0AFC"/>
    <w:multiLevelType w:val="hybridMultilevel"/>
    <w:tmpl w:val="C840C144"/>
    <w:lvl w:ilvl="0" w:tplc="04220011">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24C"/>
    <w:rsid w:val="002643E9"/>
    <w:rsid w:val="00385B65"/>
    <w:rsid w:val="006841A1"/>
    <w:rsid w:val="00A6224C"/>
    <w:rsid w:val="00A867A2"/>
    <w:rsid w:val="00F626BE"/>
    <w:rsid w:val="00FB37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3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3E9"/>
    <w:pPr>
      <w:ind w:left="720"/>
      <w:contextualSpacing/>
    </w:pPr>
  </w:style>
  <w:style w:type="character" w:styleId="a4">
    <w:name w:val="Hyperlink"/>
    <w:basedOn w:val="a0"/>
    <w:uiPriority w:val="99"/>
    <w:unhideWhenUsed/>
    <w:rsid w:val="002643E9"/>
    <w:rPr>
      <w:color w:val="0000FF" w:themeColor="hyperlink"/>
      <w:u w:val="single"/>
    </w:rPr>
  </w:style>
  <w:style w:type="paragraph" w:styleId="a5">
    <w:name w:val="Balloon Text"/>
    <w:basedOn w:val="a"/>
    <w:link w:val="a6"/>
    <w:uiPriority w:val="99"/>
    <w:semiHidden/>
    <w:unhideWhenUsed/>
    <w:rsid w:val="00F626BE"/>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F62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3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3E9"/>
    <w:pPr>
      <w:ind w:left="720"/>
      <w:contextualSpacing/>
    </w:pPr>
  </w:style>
  <w:style w:type="character" w:styleId="a4">
    <w:name w:val="Hyperlink"/>
    <w:basedOn w:val="a0"/>
    <w:uiPriority w:val="99"/>
    <w:unhideWhenUsed/>
    <w:rsid w:val="002643E9"/>
    <w:rPr>
      <w:color w:val="0000FF" w:themeColor="hyperlink"/>
      <w:u w:val="single"/>
    </w:rPr>
  </w:style>
  <w:style w:type="paragraph" w:styleId="a5">
    <w:name w:val="Balloon Text"/>
    <w:basedOn w:val="a"/>
    <w:link w:val="a6"/>
    <w:uiPriority w:val="99"/>
    <w:semiHidden/>
    <w:unhideWhenUsed/>
    <w:rsid w:val="00F626BE"/>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F626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1850</Words>
  <Characters>1056</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dc:creator>
  <cp:keywords/>
  <dc:description/>
  <cp:lastModifiedBy>Lion</cp:lastModifiedBy>
  <cp:revision>3</cp:revision>
  <dcterms:created xsi:type="dcterms:W3CDTF">2026-08-05T06:37:00Z</dcterms:created>
  <dcterms:modified xsi:type="dcterms:W3CDTF">2026-09-09T07:46:00Z</dcterms:modified>
</cp:coreProperties>
</file>