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 w:rsidRPr="00530B89">
        <w:rPr>
          <w:rFonts w:ascii="Times New Roman" w:hAnsi="Times New Roman" w:cs="Times New Roman"/>
          <w:b/>
          <w:sz w:val="28"/>
        </w:rPr>
        <w:t xml:space="preserve">Напрям 2. Інформаційна безбар’єрність </w:t>
      </w:r>
    </w:p>
    <w:p w:rsidR="00530B89" w:rsidRDefault="00530B89" w:rsidP="00E05167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Стратегічна ціль «</w:t>
      </w:r>
      <w:r w:rsidRPr="00530B89">
        <w:rPr>
          <w:rFonts w:ascii="Times New Roman" w:hAnsi="Times New Roman" w:cs="Times New Roman"/>
          <w:b/>
          <w:sz w:val="28"/>
        </w:rPr>
        <w:t>Публічна інформація субʼєктів владних повноважень є доступно</w:t>
      </w:r>
      <w:r>
        <w:rPr>
          <w:rFonts w:ascii="Times New Roman" w:hAnsi="Times New Roman" w:cs="Times New Roman"/>
          <w:b/>
          <w:sz w:val="28"/>
        </w:rPr>
        <w:t>ю для кожного у різних форматах»</w:t>
      </w:r>
    </w:p>
    <w:p w:rsidR="00C33A9C" w:rsidRDefault="009C223A" w:rsidP="00E05167">
      <w:pPr>
        <w:jc w:val="both"/>
        <w:rPr>
          <w:rFonts w:ascii="Times New Roman" w:hAnsi="Times New Roman" w:cs="Times New Roman"/>
          <w:sz w:val="28"/>
        </w:rPr>
      </w:pPr>
      <w:r w:rsidRPr="00E05167">
        <w:rPr>
          <w:rFonts w:ascii="Times New Roman" w:hAnsi="Times New Roman" w:cs="Times New Roman"/>
          <w:sz w:val="28"/>
        </w:rPr>
        <w:t>Звіт про розміщення інформації щодо безбар’єрності на офіційних ресурсах органів державної влади, органів міісцевого самоврядування, у медіа та соціальних мережах</w:t>
      </w:r>
      <w:r w:rsidR="00530B89" w:rsidRPr="00E05167">
        <w:rPr>
          <w:rFonts w:ascii="Times New Roman" w:hAnsi="Times New Roman" w:cs="Times New Roman"/>
          <w:sz w:val="28"/>
        </w:rPr>
        <w:t xml:space="preserve">, за І </w:t>
      </w:r>
      <w:r w:rsidR="00D5706F">
        <w:rPr>
          <w:rFonts w:ascii="Times New Roman" w:hAnsi="Times New Roman" w:cs="Times New Roman"/>
          <w:sz w:val="28"/>
        </w:rPr>
        <w:t>квартал</w:t>
      </w:r>
      <w:r w:rsidR="00530B89" w:rsidRPr="00E05167">
        <w:rPr>
          <w:rFonts w:ascii="Times New Roman" w:hAnsi="Times New Roman" w:cs="Times New Roman"/>
          <w:sz w:val="28"/>
        </w:rPr>
        <w:t xml:space="preserve"> 2026 року</w:t>
      </w:r>
    </w:p>
    <w:p w:rsidR="00C33A9C" w:rsidRPr="000867F3" w:rsidRDefault="000867F3" w:rsidP="00E05167">
      <w:pPr>
        <w:jc w:val="both"/>
        <w:rPr>
          <w:rFonts w:ascii="Times New Roman" w:hAnsi="Times New Roman" w:cs="Times New Roman"/>
          <w:color w:val="0563C1" w:themeColor="hyperlink"/>
          <w:sz w:val="28"/>
          <w:u w:val="single"/>
        </w:rPr>
      </w:pPr>
      <w:hyperlink r:id="rId4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Громади</w:t>
        </w:r>
        <w:r w:rsidR="00332B93" w:rsidRPr="00332B93">
          <w:rPr>
            <w:rStyle w:val="a3"/>
            <w:rFonts w:ascii="Times New Roman" w:hAnsi="Times New Roman" w:cs="Times New Roman"/>
            <w:sz w:val="28"/>
          </w:rPr>
          <w:t xml:space="preserve"> Волині отримали нові шкільні автобуси</w:t>
        </w:r>
      </w:hyperlink>
      <w:bookmarkStart w:id="0" w:name="_GoBack"/>
      <w:bookmarkEnd w:id="0"/>
    </w:p>
    <w:p w:rsidR="00332B93" w:rsidRDefault="000867F3" w:rsidP="00E05167">
      <w:pPr>
        <w:jc w:val="both"/>
        <w:rPr>
          <w:rFonts w:ascii="Times New Roman" w:hAnsi="Times New Roman" w:cs="Times New Roman"/>
          <w:sz w:val="28"/>
        </w:rPr>
      </w:pPr>
      <w:hyperlink r:id="rId5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Волинські ветерани мож</w:t>
        </w:r>
        <w:r w:rsidR="00332B93" w:rsidRPr="00332B93">
          <w:rPr>
            <w:rStyle w:val="a3"/>
            <w:rFonts w:ascii="Times New Roman" w:hAnsi="Times New Roman" w:cs="Times New Roman"/>
            <w:sz w:val="28"/>
          </w:rPr>
          <w:t>уть отримати компенсацію за переобладнання авто</w:t>
        </w:r>
      </w:hyperlink>
    </w:p>
    <w:p w:rsidR="00332B93" w:rsidRDefault="000867F3" w:rsidP="00E05167">
      <w:pPr>
        <w:jc w:val="both"/>
        <w:rPr>
          <w:rFonts w:ascii="Times New Roman" w:hAnsi="Times New Roman" w:cs="Times New Roman"/>
          <w:sz w:val="28"/>
        </w:rPr>
      </w:pPr>
      <w:hyperlink r:id="rId6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На засіданні Ради безбар’єрності в</w:t>
        </w:r>
        <w:r w:rsidR="00332B93" w:rsidRPr="00332B93">
          <w:rPr>
            <w:rStyle w:val="a3"/>
            <w:rFonts w:ascii="Times New Roman" w:hAnsi="Times New Roman" w:cs="Times New Roman"/>
            <w:sz w:val="28"/>
          </w:rPr>
          <w:t>изначили пріоритети на 2026 рік</w:t>
        </w:r>
      </w:hyperlink>
    </w:p>
    <w:p w:rsidR="00332B93" w:rsidRDefault="000867F3" w:rsidP="00E05167">
      <w:pPr>
        <w:jc w:val="both"/>
        <w:rPr>
          <w:rFonts w:ascii="Times New Roman" w:hAnsi="Times New Roman" w:cs="Times New Roman"/>
          <w:sz w:val="28"/>
        </w:rPr>
      </w:pPr>
      <w:hyperlink r:id="rId7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Завершили сері</w:t>
        </w:r>
        <w:r w:rsidR="00332B93" w:rsidRPr="00332B93">
          <w:rPr>
            <w:rStyle w:val="a3"/>
            <w:rFonts w:ascii="Times New Roman" w:hAnsi="Times New Roman" w:cs="Times New Roman"/>
            <w:sz w:val="28"/>
          </w:rPr>
          <w:t>ю навчальних тренінгів з доступності та універсального дизайну</w:t>
        </w:r>
      </w:hyperlink>
    </w:p>
    <w:p w:rsidR="007B5891" w:rsidRDefault="000867F3" w:rsidP="00E05167">
      <w:pPr>
        <w:jc w:val="both"/>
        <w:rPr>
          <w:rFonts w:ascii="Times New Roman" w:hAnsi="Times New Roman" w:cs="Times New Roman"/>
          <w:sz w:val="28"/>
        </w:rPr>
      </w:pPr>
      <w:hyperlink r:id="rId8" w:history="1">
        <w:r w:rsidR="00332B93" w:rsidRPr="00332B93">
          <w:rPr>
            <w:rStyle w:val="a3"/>
            <w:rFonts w:ascii="Times New Roman" w:hAnsi="Times New Roman" w:cs="Times New Roman"/>
            <w:sz w:val="28"/>
          </w:rPr>
          <w:t>Безбар’є</w:t>
        </w:r>
        <w:r w:rsidR="00332B93" w:rsidRPr="00332B93">
          <w:rPr>
            <w:rStyle w:val="a3"/>
            <w:rFonts w:ascii="Times New Roman" w:hAnsi="Times New Roman" w:cs="Times New Roman"/>
            <w:sz w:val="28"/>
          </w:rPr>
          <w:t>рність – один із ключових пріоритетів регіонального розвитку Волині</w:t>
        </w:r>
      </w:hyperlink>
    </w:p>
    <w:p w:rsidR="00BE2E82" w:rsidRDefault="000867F3" w:rsidP="00E05167">
      <w:pPr>
        <w:jc w:val="both"/>
        <w:rPr>
          <w:rFonts w:ascii="Times New Roman" w:hAnsi="Times New Roman" w:cs="Times New Roman"/>
          <w:sz w:val="28"/>
        </w:rPr>
      </w:pPr>
      <w:hyperlink r:id="rId9" w:history="1">
        <w:r w:rsidR="00BE2E82" w:rsidRPr="00BE2E82">
          <w:rPr>
            <w:rStyle w:val="a3"/>
            <w:rFonts w:ascii="Times New Roman" w:hAnsi="Times New Roman" w:cs="Times New Roman"/>
            <w:sz w:val="28"/>
          </w:rPr>
          <w:t>Словн</w:t>
        </w:r>
        <w:r w:rsidR="00BE2E82" w:rsidRPr="00BE2E82">
          <w:rPr>
            <w:rStyle w:val="a3"/>
            <w:rFonts w:ascii="Times New Roman" w:hAnsi="Times New Roman" w:cs="Times New Roman"/>
            <w:sz w:val="28"/>
          </w:rPr>
          <w:t>ик безбар’єрності: як коректно говорити про людей з порушеннями слуху</w:t>
        </w:r>
      </w:hyperlink>
    </w:p>
    <w:p w:rsidR="00B8191F" w:rsidRDefault="00B8191F" w:rsidP="00E05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Зазначенні матеріали 100 % поширено на офіційних ресурсах Волинськ</w:t>
      </w:r>
      <w:r w:rsidR="0023736F">
        <w:rPr>
          <w:rFonts w:ascii="Times New Roman" w:hAnsi="Times New Roman" w:cs="Times New Roman"/>
          <w:sz w:val="28"/>
          <w:szCs w:val="28"/>
        </w:rPr>
        <w:t>ої ОДА та РДА</w:t>
      </w:r>
      <w:r w:rsidR="00FC0FEE">
        <w:rPr>
          <w:rFonts w:ascii="Times New Roman" w:hAnsi="Times New Roman" w:cs="Times New Roman"/>
          <w:sz w:val="28"/>
          <w:szCs w:val="28"/>
        </w:rPr>
        <w:t>, офіційних сторінках у соціальних мережах</w:t>
      </w:r>
      <w:r w:rsidR="002373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60 % тематичних матеріалів розміщено на ресурсах громад області. </w:t>
      </w:r>
    </w:p>
    <w:p w:rsidR="009632FC" w:rsidRDefault="009632FC" w:rsidP="009632FC">
      <w:pPr>
        <w:jc w:val="both"/>
        <w:rPr>
          <w:rFonts w:ascii="Times New Roman" w:hAnsi="Times New Roman" w:cs="Times New Roman"/>
          <w:sz w:val="28"/>
          <w:szCs w:val="28"/>
        </w:rPr>
      </w:pPr>
      <w:r w:rsidRPr="009632FC">
        <w:rPr>
          <w:rFonts w:ascii="Times New Roman" w:hAnsi="Times New Roman" w:cs="Times New Roman"/>
          <w:sz w:val="28"/>
          <w:szCs w:val="28"/>
        </w:rPr>
        <w:t>Інформація у звіті оновлюватиметься упродовж 2026 року відповідно до в</w:t>
      </w:r>
      <w:r>
        <w:rPr>
          <w:rFonts w:ascii="Times New Roman" w:hAnsi="Times New Roman" w:cs="Times New Roman"/>
          <w:sz w:val="28"/>
          <w:szCs w:val="28"/>
        </w:rPr>
        <w:t xml:space="preserve">иконання Комунікаційного плану </w:t>
      </w:r>
      <w:r w:rsidRPr="009632FC">
        <w:rPr>
          <w:rFonts w:ascii="Times New Roman" w:hAnsi="Times New Roman" w:cs="Times New Roman"/>
          <w:sz w:val="28"/>
          <w:szCs w:val="28"/>
        </w:rPr>
        <w:t>Волинської об</w:t>
      </w:r>
      <w:r>
        <w:rPr>
          <w:rFonts w:ascii="Times New Roman" w:hAnsi="Times New Roman" w:cs="Times New Roman"/>
          <w:sz w:val="28"/>
          <w:szCs w:val="28"/>
        </w:rPr>
        <w:t xml:space="preserve">ласної державної адміністрації </w:t>
      </w:r>
      <w:r w:rsidRPr="009632FC">
        <w:rPr>
          <w:rFonts w:ascii="Times New Roman" w:hAnsi="Times New Roman" w:cs="Times New Roman"/>
          <w:sz w:val="28"/>
          <w:szCs w:val="28"/>
        </w:rPr>
        <w:t>щодо реалізації Національної стратегії із створе</w:t>
      </w:r>
      <w:r w:rsidR="00F14E03">
        <w:rPr>
          <w:rFonts w:ascii="Times New Roman" w:hAnsi="Times New Roman" w:cs="Times New Roman"/>
          <w:sz w:val="28"/>
          <w:szCs w:val="28"/>
        </w:rPr>
        <w:t>ння безбар’єрного простору на І</w:t>
      </w:r>
      <w:r w:rsidRPr="009632FC">
        <w:rPr>
          <w:rFonts w:ascii="Times New Roman" w:hAnsi="Times New Roman" w:cs="Times New Roman"/>
          <w:sz w:val="28"/>
          <w:szCs w:val="28"/>
        </w:rPr>
        <w:t xml:space="preserve"> </w:t>
      </w:r>
      <w:r w:rsidR="00562032">
        <w:rPr>
          <w:rFonts w:ascii="Times New Roman" w:hAnsi="Times New Roman" w:cs="Times New Roman"/>
          <w:sz w:val="28"/>
          <w:szCs w:val="28"/>
        </w:rPr>
        <w:t>півріччя</w:t>
      </w:r>
      <w:r w:rsidRPr="009632FC">
        <w:rPr>
          <w:rFonts w:ascii="Times New Roman" w:hAnsi="Times New Roman" w:cs="Times New Roman"/>
          <w:sz w:val="28"/>
          <w:szCs w:val="28"/>
        </w:rPr>
        <w:t xml:space="preserve"> 2026 року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E82" w:rsidRDefault="00BE2E82" w:rsidP="00E051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6F6" w:rsidRPr="009C223A" w:rsidRDefault="000D46F6" w:rsidP="00E05167">
      <w:pPr>
        <w:jc w:val="both"/>
        <w:rPr>
          <w:rFonts w:ascii="Times New Roman" w:hAnsi="Times New Roman" w:cs="Times New Roman"/>
          <w:b/>
          <w:sz w:val="28"/>
        </w:rPr>
      </w:pPr>
    </w:p>
    <w:sectPr w:rsidR="000D46F6" w:rsidRPr="009C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9D"/>
    <w:rsid w:val="000867F3"/>
    <w:rsid w:val="000D46F6"/>
    <w:rsid w:val="0023736F"/>
    <w:rsid w:val="00332B93"/>
    <w:rsid w:val="0052479D"/>
    <w:rsid w:val="00530B89"/>
    <w:rsid w:val="00562032"/>
    <w:rsid w:val="0074087C"/>
    <w:rsid w:val="007B5891"/>
    <w:rsid w:val="0092259B"/>
    <w:rsid w:val="009423A1"/>
    <w:rsid w:val="009632FC"/>
    <w:rsid w:val="009C223A"/>
    <w:rsid w:val="00A06E25"/>
    <w:rsid w:val="00B8191F"/>
    <w:rsid w:val="00BE2E82"/>
    <w:rsid w:val="00C33A9C"/>
    <w:rsid w:val="00C66C68"/>
    <w:rsid w:val="00CF217D"/>
    <w:rsid w:val="00D04C93"/>
    <w:rsid w:val="00D5706F"/>
    <w:rsid w:val="00D909FF"/>
    <w:rsid w:val="00E05167"/>
    <w:rsid w:val="00F14E03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3734"/>
  <w15:chartTrackingRefBased/>
  <w15:docId w15:val="{44B9BDA4-A655-4602-B3F1-ADD057B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6F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3A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bezbaryernist-odin-iz-klyuchovih-prioritetiv-regionalnogo-rozvitku-volin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oladm.gov.ua/new/zavershili-seriyu-navchalnih-treningiv-z-dostupnosti-ta-universalnogo-dizayn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ladm.gov.ua/new/na-zasidanni-radi-bezbaryernosti-viznachili-prioriteti-na-2026-ri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oladm.gov.ua/new/volinski-veterani-mozhut-otrimati-kompensaciyu-za-pereobladnannya-avto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oladm.gov.ua/new/gromadi-volini-otrimali-novi-shkilni-avtobusi/" TargetMode="External"/><Relationship Id="rId9" Type="http://schemas.openxmlformats.org/officeDocument/2006/relationships/hyperlink" Target="https://voladm.gov.ua/new/slovnik-bezbaryernosti-yak-korektno-govoriti-pro-lyudey-z-porushennyami-slu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2025-11-25T14:12:00Z</dcterms:created>
  <dcterms:modified xsi:type="dcterms:W3CDTF">2026-09-08T07:29:00Z</dcterms:modified>
</cp:coreProperties>
</file>