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C68" w:rsidRPr="00352ECF" w:rsidRDefault="00C04E3E" w:rsidP="00352E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ECF">
        <w:rPr>
          <w:rFonts w:ascii="Times New Roman" w:hAnsi="Times New Roman" w:cs="Times New Roman"/>
          <w:b/>
          <w:sz w:val="28"/>
          <w:szCs w:val="28"/>
        </w:rPr>
        <w:t>Напрям 4. Суспільна та громадянська безбар’єрність</w:t>
      </w:r>
    </w:p>
    <w:p w:rsidR="00C04E3E" w:rsidRPr="00352ECF" w:rsidRDefault="00352ECF" w:rsidP="00352E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ECF">
        <w:rPr>
          <w:rFonts w:ascii="Times New Roman" w:hAnsi="Times New Roman" w:cs="Times New Roman"/>
          <w:b/>
          <w:sz w:val="28"/>
          <w:szCs w:val="28"/>
        </w:rPr>
        <w:t>Стратегічна ціль «Територіальні громади впроваджують заходи безбарʼєрності та посилюють свою спроможність»</w:t>
      </w:r>
    </w:p>
    <w:p w:rsidR="00352ECF" w:rsidRDefault="00352ECF" w:rsidP="00352ECF">
      <w:pPr>
        <w:jc w:val="both"/>
        <w:rPr>
          <w:rFonts w:ascii="Times New Roman" w:hAnsi="Times New Roman" w:cs="Times New Roman"/>
          <w:sz w:val="28"/>
          <w:szCs w:val="28"/>
        </w:rPr>
      </w:pPr>
      <w:r w:rsidRPr="00352ECF">
        <w:rPr>
          <w:rFonts w:ascii="Times New Roman" w:hAnsi="Times New Roman" w:cs="Times New Roman"/>
          <w:sz w:val="28"/>
          <w:szCs w:val="28"/>
        </w:rPr>
        <w:t xml:space="preserve">Звіт </w:t>
      </w:r>
      <w:r>
        <w:rPr>
          <w:rFonts w:ascii="Times New Roman" w:hAnsi="Times New Roman" w:cs="Times New Roman"/>
          <w:sz w:val="28"/>
          <w:szCs w:val="28"/>
        </w:rPr>
        <w:t xml:space="preserve">щодо </w:t>
      </w:r>
      <w:r w:rsidRPr="00352ECF">
        <w:rPr>
          <w:rFonts w:ascii="Times New Roman" w:hAnsi="Times New Roman" w:cs="Times New Roman"/>
          <w:sz w:val="28"/>
          <w:szCs w:val="28"/>
        </w:rPr>
        <w:t>запровадження програми обізнаності фізичних та юридичних осіб щодо прав осіб з інвалідністю та маломобільних груп населення (створення умов для життя осіб з інвалідністю на рівні з іншими громадянами, коректність термінології, доведення до громадян та бізнесу прав осіб з інвалідністю</w:t>
      </w:r>
      <w:r w:rsidR="00BC61BF">
        <w:rPr>
          <w:rFonts w:ascii="Times New Roman" w:hAnsi="Times New Roman" w:cs="Times New Roman"/>
          <w:sz w:val="28"/>
          <w:szCs w:val="28"/>
        </w:rPr>
        <w:t xml:space="preserve">) у І півріччі 2026 року. </w:t>
      </w:r>
      <w:bookmarkStart w:id="0" w:name="_GoBack"/>
      <w:bookmarkEnd w:id="0"/>
    </w:p>
    <w:p w:rsidR="00352ECF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Безбар’єрний доступ до цифрових послуг: інструкція з використання програми NVDA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В області провели аналіз роботи експертних команд з оцінювання повсякденного функціонування особи за І півріччя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Волинська ОВА допомогла в організації відпочинку для молоді з синдромом Дауна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Реабілітаційний центр RECOVERY: Тарас Шкітер перевірив якість надання медичних послуг для поранених ветеранів та ветеранок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На Волині затвердили організацію літнього оздоровлення та відпочинку дітей у 2026 році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Ветерани можуть безкоштовно пройти лікування та корекцію рубців після бойових травм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Роман Романюк зустрівся з представниками луцької ампфутбольної команди Хрестоносці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«Діалог влади з бізнесом»: в ОВА говорили про впровадження безбар’єрного простору на об’єктах бізнесу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Анонс діалогу влади з бізнесом: «Впровадження безбар’єрного простору на об’єктах бізнесу Волинської області»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На Волині презентували американській делегації досвід реабілітації військових та ветеранів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Оновлено інформаційні матеріали щодо прав осіб, які постраждали внаслідок збройної агресії проти України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Реабілітаційний комплекс «Агапе Україна» відзначає 10 років діяльності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Права людини під час війни: волинянам представили доповідь Омбудсмана України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Всеукраїнські спортивні змагання «Ігри Ветеранів»: на Волині проходить відбірковий етап з настільного тенісу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У Луцьку допомагають ветеранам з інвалідністю знову сісти за кермо: як працює державна програма переобладнання авто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Міністерка у справах ветеранів України перевірила, як реалізують на Волині державні програми підтримки ветеранів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Соціальні послуги для родин із дітьми на Волині: як перевірити та що робити, якщо послуги немає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«Доступність транспорту – це базова потреба жителів наших громад», – Роман Романюк про стан пасажирських перевезень на Волині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На Волині планують серію спортивних заходів для ветеранів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Для військовослужбовців на лікуванні організували туристично-реабілітаційну поїздку до парку «Квітоліс»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Майже 200 млн гривень з обласного та місцевих бюджетів на підтримку та реабілітацію ветеранів і членів їхніх родин у 2026 році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В обласній психіатричній лікарні оновлюють відділення №2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Волинь розпочинає підготовку фахівців із безбар’єрності: ОВА та ЛНТУ підписали меморандум про співпрацю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Триває реорганізація Волинського обласного притулку для дітей</w:t>
        </w:r>
      </w:hyperlink>
    </w:p>
    <w:p w:rsidR="00265B86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Соціальний захист Волині: підсумки 2025 року та пріоритети на 2026-й</w:t>
        </w:r>
      </w:hyperlink>
    </w:p>
    <w:p w:rsidR="00265B86" w:rsidRPr="00C04E3E" w:rsidRDefault="00265B86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265B86">
          <w:rPr>
            <w:rStyle w:val="a3"/>
            <w:rFonts w:ascii="Times New Roman" w:hAnsi="Times New Roman" w:cs="Times New Roman"/>
            <w:sz w:val="28"/>
            <w:szCs w:val="28"/>
          </w:rPr>
          <w:t>Волинські ветерани можуть отримати компенсацію за переобладнання авто</w:t>
        </w:r>
      </w:hyperlink>
    </w:p>
    <w:sectPr w:rsidR="00265B86" w:rsidRPr="00C0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E2"/>
    <w:rsid w:val="001A29E2"/>
    <w:rsid w:val="00265B86"/>
    <w:rsid w:val="00352ECF"/>
    <w:rsid w:val="00BC61BF"/>
    <w:rsid w:val="00C04E3E"/>
    <w:rsid w:val="00C66C68"/>
    <w:rsid w:val="00C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96A1"/>
  <w15:chartTrackingRefBased/>
  <w15:docId w15:val="{BEB4808F-C7D5-411D-8774-988ECF19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5B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adm.gov.ua/new/na-volini-zatverdili-organizaciyu-litnogo-ozdorovlennya-ta-vidpochinku-ditey-u-2026-roci/" TargetMode="External"/><Relationship Id="rId13" Type="http://schemas.openxmlformats.org/officeDocument/2006/relationships/hyperlink" Target="https://voladm.gov.ua/new/na-volini-prezentuvali-amerikanskiy-delegaciyi-dosvid-reabilitaciyi-viyskovih-ta-veteraniv/" TargetMode="External"/><Relationship Id="rId18" Type="http://schemas.openxmlformats.org/officeDocument/2006/relationships/hyperlink" Target="https://voladm.gov.ua/new/u-lucku-dopomagayut-veteranam-z-invalidnistyu-znovu-sisti-za-kermo-yak-pracyuye-derzhavna-programa-pereobladnannya-avto/" TargetMode="External"/><Relationship Id="rId26" Type="http://schemas.openxmlformats.org/officeDocument/2006/relationships/hyperlink" Target="https://voladm.gov.ua/new/volin-rozpochinaye-pidgotovku-fahivciv-iz-bezbaryernosti-ova-ta-lntu-pidpisali-memorandum-pro-spivpracy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oladm.gov.ua/new/dostupnist-transportu-ce-bazova-potreba-zhiteliv-nashih-gromad-roman-romanyuk-pro-stan-pasazhirskih-perevezen-na-volini/" TargetMode="External"/><Relationship Id="rId7" Type="http://schemas.openxmlformats.org/officeDocument/2006/relationships/hyperlink" Target="https://voladm.gov.ua/new/reabilitaciyniy-centr-recovery-taras-shkiter-pereviriv-yakist-nadannya-medichnih-poslug-dlya-poranenih-veteraniv-ta-veteranok/" TargetMode="External"/><Relationship Id="rId12" Type="http://schemas.openxmlformats.org/officeDocument/2006/relationships/hyperlink" Target="https://voladm.gov.ua/new/anons-dialogu-vladi-z-biznesom-vprovadzhennya-bezbaryernogo-prostoru-na-obyektah-biznesu-volinskoyi-oblasti/" TargetMode="External"/><Relationship Id="rId17" Type="http://schemas.openxmlformats.org/officeDocument/2006/relationships/hyperlink" Target="https://voladm.gov.ua/new/vseukrayinski-sportivni-zmagannya-igri-veteraniv-na-volini-prohodit-vidbirkoviy-etap-z-nastilnogo-tenisu/" TargetMode="External"/><Relationship Id="rId25" Type="http://schemas.openxmlformats.org/officeDocument/2006/relationships/hyperlink" Target="https://voladm.gov.ua/new/v-oblasniy-psihiatrichniy-likarni-onovlyuyut-viddilennya-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oladm.gov.ua/new/prava-lyudini-pid-chas-viyni-volinyanam-predstavili-dopovid-ombudsmana-ukrayini/" TargetMode="External"/><Relationship Id="rId20" Type="http://schemas.openxmlformats.org/officeDocument/2006/relationships/hyperlink" Target="https://voladm.gov.ua/new/socialni-poslugi-dlya-rodin-iz-ditmi-na-volini-yak-pereviriti-ta-scho-robiti-yakscho-poslugi-nemaye/" TargetMode="External"/><Relationship Id="rId29" Type="http://schemas.openxmlformats.org/officeDocument/2006/relationships/hyperlink" Target="https://voladm.gov.ua/new/volinski-veterani-mozhut-otrimati-kompensaciyu-za-pereobladnannya-avto/" TargetMode="External"/><Relationship Id="rId1" Type="http://schemas.openxmlformats.org/officeDocument/2006/relationships/styles" Target="styles.xml"/><Relationship Id="rId6" Type="http://schemas.openxmlformats.org/officeDocument/2006/relationships/hyperlink" Target="https://voladm.gov.ua/new/volinska-ova-dopomogla-v-organizaciyi-vidpochinku-dlya-molodi-z-sindromom-dauna/" TargetMode="External"/><Relationship Id="rId11" Type="http://schemas.openxmlformats.org/officeDocument/2006/relationships/hyperlink" Target="https://voladm.gov.ua/new/dialog-vladi-z-biznesom-v-ova-govorili-pro-vprovadzhennya-bezbaryernogo-prostoru-na-obyektah-biznesu/" TargetMode="External"/><Relationship Id="rId24" Type="http://schemas.openxmlformats.org/officeDocument/2006/relationships/hyperlink" Target="https://voladm.gov.ua/new/mayzhe-200-mln-griven-z-oblasnogo-ta-miscevih-byudzhetiv-na-pidtrimku-ta-reabilitaciyu-veteraniv-i-chleniv-yihnih-rodin-u-2026-roci/" TargetMode="External"/><Relationship Id="rId5" Type="http://schemas.openxmlformats.org/officeDocument/2006/relationships/hyperlink" Target="https://voladm.gov.ua/new/v-oblasti-proveli-analiz-roboti-ekspertnih-komand-z-ocinyuvannya-povsyakdennogo-funkcionuvannya-osobi-za-i-pivrichchya/" TargetMode="External"/><Relationship Id="rId15" Type="http://schemas.openxmlformats.org/officeDocument/2006/relationships/hyperlink" Target="https://voladm.gov.ua/new/reabilitaciyniy-kompleks-agape-ukrayina-vidznachaye-10-rokiv-diyalnosti/" TargetMode="External"/><Relationship Id="rId23" Type="http://schemas.openxmlformats.org/officeDocument/2006/relationships/hyperlink" Target="https://voladm.gov.ua/new/dlya-viyskovosluzhbovciv-na-likuvanni-organizuvali-turistichno-reabilitaciynu-poyizdku-do-parku-kvitolis/" TargetMode="External"/><Relationship Id="rId28" Type="http://schemas.openxmlformats.org/officeDocument/2006/relationships/hyperlink" Target="https://voladm.gov.ua/new/socialniy-zahist-volini-pidsumki-2025-roku-ta-prioriteti-na-2026-y/" TargetMode="External"/><Relationship Id="rId10" Type="http://schemas.openxmlformats.org/officeDocument/2006/relationships/hyperlink" Target="https://voladm.gov.ua/new/roman-romanyuk-zustrivsya-z-predstavnikami-luckoyi-ampfutbolnoyi-komandi-hrestonosci/" TargetMode="External"/><Relationship Id="rId19" Type="http://schemas.openxmlformats.org/officeDocument/2006/relationships/hyperlink" Target="https://voladm.gov.ua/new/ministerka-u-spravah-veteraniv-ukrayini-perevirila-yak-realizuyut-na-volini-derzhavni-programi-pidtrimki-veteraniv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voladm.gov.ua/new/bezbaryerniy-dostup-do-cifrovih-poslug-instrukciya-z-vikoristannya-programi-nvda/" TargetMode="External"/><Relationship Id="rId9" Type="http://schemas.openxmlformats.org/officeDocument/2006/relationships/hyperlink" Target="https://voladm.gov.ua/new/veterani-mozhut-bezkoshtovno-proyti-likuvannya-ta-korekciyu-rubciv-pislya-boyovih-travm/" TargetMode="External"/><Relationship Id="rId14" Type="http://schemas.openxmlformats.org/officeDocument/2006/relationships/hyperlink" Target="https://voladm.gov.ua/new/onovleno-informaciyni-materiali-schodo-prav-osib-yaki-postrazhdali-vnaslidok-zbroynoyi-agresiyi-proti-ukrayini/" TargetMode="External"/><Relationship Id="rId22" Type="http://schemas.openxmlformats.org/officeDocument/2006/relationships/hyperlink" Target="https://voladm.gov.ua/new/na-volini-planuyut-seriyu-sportivnih-zahodiv-dlya-veteraniv/" TargetMode="External"/><Relationship Id="rId27" Type="http://schemas.openxmlformats.org/officeDocument/2006/relationships/hyperlink" Target="https://voladm.gov.ua/new/trivaye-reorganizaciya-volinskogo-oblasnogo-pritulku-dlya-ditey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4134</Words>
  <Characters>2357</Characters>
  <Application>Microsoft Office Word</Application>
  <DocSecurity>0</DocSecurity>
  <Lines>19</Lines>
  <Paragraphs>12</Paragraphs>
  <ScaleCrop>false</ScaleCrop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2026-07-30T06:27:00Z</dcterms:created>
  <dcterms:modified xsi:type="dcterms:W3CDTF">2026-07-30T10:55:00Z</dcterms:modified>
</cp:coreProperties>
</file>