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29F71" w14:textId="677EF17A" w:rsidR="00C413EA" w:rsidRPr="007D2D4F" w:rsidRDefault="00C413EA" w:rsidP="007D2D4F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 xml:space="preserve">Станом на </w:t>
      </w:r>
      <w:r w:rsidR="009E60D0">
        <w:rPr>
          <w:color w:val="000000" w:themeColor="text1"/>
          <w:sz w:val="28"/>
          <w:szCs w:val="28"/>
        </w:rPr>
        <w:t>01</w:t>
      </w:r>
      <w:r w:rsidRPr="007D2D4F">
        <w:rPr>
          <w:color w:val="000000" w:themeColor="text1"/>
          <w:sz w:val="28"/>
          <w:szCs w:val="28"/>
        </w:rPr>
        <w:t>.</w:t>
      </w:r>
      <w:r w:rsidR="009E60D0">
        <w:rPr>
          <w:color w:val="000000" w:themeColor="text1"/>
          <w:sz w:val="28"/>
          <w:szCs w:val="28"/>
        </w:rPr>
        <w:t>01</w:t>
      </w:r>
      <w:r w:rsidRPr="007D2D4F">
        <w:rPr>
          <w:color w:val="000000" w:themeColor="text1"/>
          <w:sz w:val="28"/>
          <w:szCs w:val="28"/>
        </w:rPr>
        <w:t>.202</w:t>
      </w:r>
      <w:r w:rsidR="00E5551E">
        <w:rPr>
          <w:color w:val="000000" w:themeColor="text1"/>
          <w:sz w:val="28"/>
          <w:szCs w:val="28"/>
          <w:lang w:val="en-US"/>
        </w:rPr>
        <w:t>6</w:t>
      </w:r>
      <w:r w:rsidRPr="007D2D4F">
        <w:rPr>
          <w:color w:val="000000" w:themeColor="text1"/>
          <w:sz w:val="28"/>
          <w:szCs w:val="28"/>
        </w:rPr>
        <w:t xml:space="preserve"> року релігійна</w:t>
      </w:r>
      <w:r w:rsidR="007D2D4F" w:rsidRPr="007D2D4F">
        <w:rPr>
          <w:color w:val="000000" w:themeColor="text1"/>
          <w:sz w:val="28"/>
          <w:szCs w:val="28"/>
        </w:rPr>
        <w:t xml:space="preserve"> мережа в області нараховує 1</w:t>
      </w:r>
      <w:r w:rsidR="00E5551E">
        <w:rPr>
          <w:color w:val="000000" w:themeColor="text1"/>
          <w:sz w:val="28"/>
          <w:szCs w:val="28"/>
          <w:lang w:val="en-US"/>
        </w:rPr>
        <w:t>711</w:t>
      </w:r>
      <w:r w:rsidR="007D2D4F">
        <w:rPr>
          <w:color w:val="000000" w:themeColor="text1"/>
          <w:sz w:val="28"/>
          <w:szCs w:val="28"/>
        </w:rPr>
        <w:t xml:space="preserve"> релігійних організацій</w:t>
      </w:r>
      <w:r w:rsidRPr="007D2D4F">
        <w:rPr>
          <w:color w:val="000000" w:themeColor="text1"/>
          <w:sz w:val="28"/>
          <w:szCs w:val="28"/>
        </w:rPr>
        <w:t xml:space="preserve">. Найчисельніші з них: </w:t>
      </w:r>
      <w:r w:rsidR="007D2D4F" w:rsidRPr="007D2D4F">
        <w:rPr>
          <w:color w:val="000000" w:themeColor="text1"/>
          <w:sz w:val="28"/>
          <w:szCs w:val="28"/>
        </w:rPr>
        <w:t xml:space="preserve">Православна церква України – </w:t>
      </w:r>
      <w:r w:rsidR="007D2D4F">
        <w:rPr>
          <w:color w:val="000000" w:themeColor="text1"/>
          <w:sz w:val="28"/>
          <w:szCs w:val="28"/>
        </w:rPr>
        <w:t>6</w:t>
      </w:r>
      <w:r w:rsidR="00E5551E">
        <w:rPr>
          <w:color w:val="000000" w:themeColor="text1"/>
          <w:sz w:val="28"/>
          <w:szCs w:val="28"/>
          <w:lang w:val="en-US"/>
        </w:rPr>
        <w:t>44</w:t>
      </w:r>
      <w:r w:rsidR="007D2D4F" w:rsidRPr="007D2D4F">
        <w:rPr>
          <w:color w:val="000000" w:themeColor="text1"/>
          <w:sz w:val="28"/>
          <w:szCs w:val="28"/>
        </w:rPr>
        <w:t xml:space="preserve"> </w:t>
      </w:r>
      <w:r w:rsidR="007D2D4F">
        <w:rPr>
          <w:color w:val="000000" w:themeColor="text1"/>
          <w:sz w:val="28"/>
          <w:szCs w:val="28"/>
        </w:rPr>
        <w:t>організації</w:t>
      </w:r>
      <w:r w:rsidR="007D2D4F" w:rsidRPr="007D2D4F">
        <w:rPr>
          <w:color w:val="000000" w:themeColor="text1"/>
          <w:sz w:val="28"/>
          <w:szCs w:val="28"/>
        </w:rPr>
        <w:t>,</w:t>
      </w:r>
      <w:r w:rsidR="007D2D4F">
        <w:rPr>
          <w:color w:val="000000" w:themeColor="text1"/>
          <w:sz w:val="28"/>
          <w:szCs w:val="28"/>
        </w:rPr>
        <w:t xml:space="preserve"> </w:t>
      </w:r>
      <w:r w:rsidRPr="007D2D4F">
        <w:rPr>
          <w:color w:val="000000" w:themeColor="text1"/>
          <w:sz w:val="28"/>
          <w:szCs w:val="28"/>
        </w:rPr>
        <w:t>Ук</w:t>
      </w:r>
      <w:r w:rsidR="007D2D4F">
        <w:rPr>
          <w:color w:val="000000" w:themeColor="text1"/>
          <w:sz w:val="28"/>
          <w:szCs w:val="28"/>
        </w:rPr>
        <w:t>раїнська православна церква – 5</w:t>
      </w:r>
      <w:r w:rsidR="00E5551E">
        <w:rPr>
          <w:color w:val="000000" w:themeColor="text1"/>
          <w:sz w:val="28"/>
          <w:szCs w:val="28"/>
          <w:lang w:val="en-US"/>
        </w:rPr>
        <w:t>01</w:t>
      </w:r>
      <w:r w:rsidRPr="007D2D4F">
        <w:rPr>
          <w:color w:val="000000" w:themeColor="text1"/>
          <w:sz w:val="28"/>
          <w:szCs w:val="28"/>
        </w:rPr>
        <w:t>, х</w:t>
      </w:r>
      <w:r w:rsidR="007D2D4F">
        <w:rPr>
          <w:color w:val="000000" w:themeColor="text1"/>
          <w:sz w:val="28"/>
          <w:szCs w:val="28"/>
        </w:rPr>
        <w:t>ристияни віри євангельської – 2</w:t>
      </w:r>
      <w:r w:rsidR="009E60D0">
        <w:rPr>
          <w:color w:val="000000" w:themeColor="text1"/>
          <w:sz w:val="28"/>
          <w:szCs w:val="28"/>
        </w:rPr>
        <w:t>3</w:t>
      </w:r>
      <w:r w:rsidR="00E5551E">
        <w:rPr>
          <w:color w:val="000000" w:themeColor="text1"/>
          <w:sz w:val="28"/>
          <w:szCs w:val="28"/>
          <w:lang w:val="en-US"/>
        </w:rPr>
        <w:t>7</w:t>
      </w:r>
      <w:r w:rsidRPr="007D2D4F">
        <w:rPr>
          <w:color w:val="000000" w:themeColor="text1"/>
          <w:sz w:val="28"/>
          <w:szCs w:val="28"/>
        </w:rPr>
        <w:t>, євангельські християни – баптисти – 13</w:t>
      </w:r>
      <w:r w:rsidR="00E5551E">
        <w:rPr>
          <w:color w:val="000000" w:themeColor="text1"/>
          <w:sz w:val="28"/>
          <w:szCs w:val="28"/>
          <w:lang w:val="en-US"/>
        </w:rPr>
        <w:t>6</w:t>
      </w:r>
      <w:r w:rsidRPr="007D2D4F">
        <w:rPr>
          <w:color w:val="000000" w:themeColor="text1"/>
          <w:sz w:val="28"/>
          <w:szCs w:val="28"/>
        </w:rPr>
        <w:t>, адвентисти сьомого дня – 46</w:t>
      </w:r>
      <w:r w:rsidR="007D2D4F">
        <w:rPr>
          <w:color w:val="000000" w:themeColor="text1"/>
          <w:sz w:val="28"/>
          <w:szCs w:val="28"/>
        </w:rPr>
        <w:t xml:space="preserve">, </w:t>
      </w:r>
      <w:proofErr w:type="spellStart"/>
      <w:r w:rsidR="007D2D4F">
        <w:rPr>
          <w:color w:val="000000" w:themeColor="text1"/>
          <w:sz w:val="28"/>
          <w:szCs w:val="28"/>
        </w:rPr>
        <w:t>римсько</w:t>
      </w:r>
      <w:proofErr w:type="spellEnd"/>
      <w:r w:rsidR="007D2D4F">
        <w:rPr>
          <w:color w:val="000000" w:themeColor="text1"/>
          <w:sz w:val="28"/>
          <w:szCs w:val="28"/>
        </w:rPr>
        <w:t>-католицька церква – 32</w:t>
      </w:r>
      <w:r w:rsidRPr="007D2D4F">
        <w:rPr>
          <w:color w:val="000000" w:themeColor="text1"/>
          <w:sz w:val="28"/>
          <w:szCs w:val="28"/>
        </w:rPr>
        <w:t>, Українська греко-католицька церква – 2</w:t>
      </w:r>
      <w:r w:rsidR="009E60D0">
        <w:rPr>
          <w:color w:val="000000" w:themeColor="text1"/>
          <w:sz w:val="28"/>
          <w:szCs w:val="28"/>
        </w:rPr>
        <w:t>8</w:t>
      </w:r>
      <w:r w:rsidRPr="007D2D4F">
        <w:rPr>
          <w:color w:val="000000" w:themeColor="text1"/>
          <w:sz w:val="28"/>
          <w:szCs w:val="28"/>
        </w:rPr>
        <w:t>.</w:t>
      </w:r>
    </w:p>
    <w:p w14:paraId="401B9016" w14:textId="77777777" w:rsidR="00C413EA" w:rsidRDefault="00C413EA" w:rsidP="007324B7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Практика почергового користування храмами релігійними організаціями різних конфесій на Волині не застосовується.</w:t>
      </w:r>
    </w:p>
    <w:p w14:paraId="7C737441" w14:textId="6DE9AFB5" w:rsidR="007D2D4F" w:rsidRPr="007D2D4F" w:rsidRDefault="009E60D0" w:rsidP="007D2D4F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Кількість р</w:t>
      </w:r>
      <w:r w:rsidR="007D2D4F">
        <w:rPr>
          <w:sz w:val="28"/>
          <w:szCs w:val="28"/>
        </w:rPr>
        <w:t>елігійн</w:t>
      </w:r>
      <w:r>
        <w:rPr>
          <w:sz w:val="28"/>
          <w:szCs w:val="28"/>
        </w:rPr>
        <w:t>их</w:t>
      </w:r>
      <w:r w:rsidR="007D2D4F">
        <w:rPr>
          <w:sz w:val="28"/>
          <w:szCs w:val="28"/>
        </w:rPr>
        <w:t xml:space="preserve"> організацій</w:t>
      </w:r>
      <w:r>
        <w:rPr>
          <w:sz w:val="28"/>
          <w:szCs w:val="28"/>
        </w:rPr>
        <w:t>, що</w:t>
      </w:r>
      <w:r w:rsidR="007D2D4F">
        <w:rPr>
          <w:sz w:val="28"/>
          <w:szCs w:val="28"/>
        </w:rPr>
        <w:t xml:space="preserve"> змінили конфесійне підпорядкування із УПЦ до ПЦУ</w:t>
      </w:r>
      <w:r>
        <w:rPr>
          <w:sz w:val="28"/>
          <w:szCs w:val="28"/>
        </w:rPr>
        <w:t xml:space="preserve"> із дати прийняття змін до законодавства України щодо процедури зміни конфесійної приналежності</w:t>
      </w:r>
      <w:r w:rsidR="007D2D4F">
        <w:rPr>
          <w:sz w:val="28"/>
          <w:szCs w:val="28"/>
        </w:rPr>
        <w:t>.</w:t>
      </w:r>
    </w:p>
    <w:p w14:paraId="519EA27B" w14:textId="67954B82" w:rsidR="00454F9B" w:rsidRDefault="00454F9B" w:rsidP="00C413E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9E60D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 – 96</w:t>
      </w:r>
      <w:r w:rsidR="009E60D0">
        <w:rPr>
          <w:sz w:val="28"/>
          <w:szCs w:val="28"/>
        </w:rPr>
        <w:t>;</w:t>
      </w:r>
    </w:p>
    <w:p w14:paraId="4DCC3C73" w14:textId="657EA85F" w:rsidR="00454F9B" w:rsidRDefault="00454F9B" w:rsidP="00C413E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E60D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 – 3</w:t>
      </w:r>
      <w:r w:rsidR="009E60D0">
        <w:rPr>
          <w:sz w:val="28"/>
          <w:szCs w:val="28"/>
        </w:rPr>
        <w:t>;</w:t>
      </w:r>
    </w:p>
    <w:p w14:paraId="2F37D39B" w14:textId="470E1ECD" w:rsidR="00454F9B" w:rsidRDefault="00454F9B" w:rsidP="00C413E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E60D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 – 5</w:t>
      </w:r>
      <w:r w:rsidR="009E60D0">
        <w:rPr>
          <w:sz w:val="28"/>
          <w:szCs w:val="28"/>
        </w:rPr>
        <w:t>;</w:t>
      </w:r>
    </w:p>
    <w:p w14:paraId="0BBDB442" w14:textId="03C07398" w:rsidR="00454F9B" w:rsidRDefault="00454F9B" w:rsidP="00C413E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9E60D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 – 45</w:t>
      </w:r>
      <w:r w:rsidR="009E60D0">
        <w:rPr>
          <w:sz w:val="28"/>
          <w:szCs w:val="28"/>
        </w:rPr>
        <w:t>;</w:t>
      </w:r>
    </w:p>
    <w:p w14:paraId="52AB09D5" w14:textId="613A1933" w:rsidR="00E5551E" w:rsidRPr="00E5551E" w:rsidRDefault="00454F9B" w:rsidP="00C413E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9E60D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 – </w:t>
      </w:r>
      <w:r w:rsidR="009E60D0">
        <w:rPr>
          <w:sz w:val="28"/>
          <w:szCs w:val="28"/>
        </w:rPr>
        <w:t>23</w:t>
      </w:r>
      <w:r w:rsidR="00E5551E">
        <w:rPr>
          <w:sz w:val="28"/>
          <w:szCs w:val="28"/>
        </w:rPr>
        <w:t>;</w:t>
      </w:r>
    </w:p>
    <w:p w14:paraId="0CE5A8F3" w14:textId="2AB3E533" w:rsidR="00E5551E" w:rsidRDefault="00E5551E" w:rsidP="00E5551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рік – </w:t>
      </w:r>
      <w:r>
        <w:rPr>
          <w:sz w:val="28"/>
          <w:szCs w:val="28"/>
        </w:rPr>
        <w:t>11;</w:t>
      </w:r>
    </w:p>
    <w:p w14:paraId="5F037DC4" w14:textId="70C4A4F4" w:rsidR="00454F9B" w:rsidRPr="00E5551E" w:rsidRDefault="00E5551E" w:rsidP="00C413E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рік – </w:t>
      </w:r>
      <w:r>
        <w:rPr>
          <w:sz w:val="28"/>
          <w:szCs w:val="28"/>
        </w:rPr>
        <w:t>4.</w:t>
      </w:r>
    </w:p>
    <w:p w14:paraId="6A872291" w14:textId="77777777" w:rsidR="00E5551E" w:rsidRPr="00E5551E" w:rsidRDefault="00E5551E" w:rsidP="00C413EA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23FCC0B1" w14:textId="59206284" w:rsidR="00C413EA" w:rsidRPr="007D2D4F" w:rsidRDefault="007D2D4F" w:rsidP="007D2D4F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 202</w:t>
      </w:r>
      <w:r w:rsidR="00E5551E">
        <w:rPr>
          <w:color w:val="000000" w:themeColor="text1"/>
          <w:sz w:val="28"/>
          <w:szCs w:val="28"/>
        </w:rPr>
        <w:t>5</w:t>
      </w:r>
      <w:r w:rsidR="00C413EA" w:rsidRPr="007D2D4F">
        <w:rPr>
          <w:color w:val="000000" w:themeColor="text1"/>
          <w:sz w:val="28"/>
          <w:szCs w:val="28"/>
        </w:rPr>
        <w:t xml:space="preserve"> році для спільної богослужбової та іншої канонічної діяльності за конфесі</w:t>
      </w:r>
      <w:r>
        <w:rPr>
          <w:color w:val="000000" w:themeColor="text1"/>
          <w:sz w:val="28"/>
          <w:szCs w:val="28"/>
        </w:rPr>
        <w:t xml:space="preserve">йною ознакою область відвідало </w:t>
      </w:r>
      <w:r w:rsidR="00E5551E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іноземн</w:t>
      </w:r>
      <w:r w:rsidR="00E5551E">
        <w:rPr>
          <w:color w:val="000000" w:themeColor="text1"/>
          <w:sz w:val="28"/>
          <w:szCs w:val="28"/>
        </w:rPr>
        <w:t>і</w:t>
      </w:r>
      <w:r>
        <w:rPr>
          <w:color w:val="000000" w:themeColor="text1"/>
          <w:sz w:val="28"/>
          <w:szCs w:val="28"/>
        </w:rPr>
        <w:t xml:space="preserve"> громадян</w:t>
      </w:r>
      <w:r w:rsidR="00E5551E">
        <w:rPr>
          <w:color w:val="000000" w:themeColor="text1"/>
          <w:sz w:val="28"/>
          <w:szCs w:val="28"/>
        </w:rPr>
        <w:t>и</w:t>
      </w:r>
      <w:r w:rsidR="009E60D0">
        <w:rPr>
          <w:color w:val="000000" w:themeColor="text1"/>
          <w:sz w:val="28"/>
          <w:szCs w:val="28"/>
        </w:rPr>
        <w:t xml:space="preserve"> за відповідного погодження органу що здійснив реєстрацію статуту релігійної громади</w:t>
      </w:r>
      <w:r>
        <w:rPr>
          <w:color w:val="000000" w:themeColor="text1"/>
          <w:sz w:val="28"/>
          <w:szCs w:val="28"/>
        </w:rPr>
        <w:t xml:space="preserve">, з них: </w:t>
      </w:r>
      <w:r w:rsidR="00E5551E">
        <w:rPr>
          <w:color w:val="000000" w:themeColor="text1"/>
          <w:sz w:val="28"/>
          <w:szCs w:val="28"/>
        </w:rPr>
        <w:t>3</w:t>
      </w:r>
      <w:r w:rsidR="009E60D0">
        <w:rPr>
          <w:color w:val="000000" w:themeColor="text1"/>
          <w:sz w:val="28"/>
          <w:szCs w:val="28"/>
        </w:rPr>
        <w:t> </w:t>
      </w:r>
      <w:r w:rsidR="00C413EA" w:rsidRPr="007D2D4F">
        <w:rPr>
          <w:color w:val="000000" w:themeColor="text1"/>
          <w:sz w:val="28"/>
          <w:szCs w:val="28"/>
        </w:rPr>
        <w:t xml:space="preserve">– для </w:t>
      </w:r>
      <w:proofErr w:type="spellStart"/>
      <w:r w:rsidR="00C413EA" w:rsidRPr="007D2D4F">
        <w:rPr>
          <w:color w:val="000000" w:themeColor="text1"/>
          <w:sz w:val="28"/>
          <w:szCs w:val="28"/>
        </w:rPr>
        <w:t>священослужіння</w:t>
      </w:r>
      <w:proofErr w:type="spellEnd"/>
      <w:r>
        <w:rPr>
          <w:color w:val="000000" w:themeColor="text1"/>
          <w:sz w:val="28"/>
          <w:szCs w:val="28"/>
        </w:rPr>
        <w:t xml:space="preserve">, проповідництва </w:t>
      </w:r>
      <w:r w:rsidR="009E60D0">
        <w:rPr>
          <w:color w:val="000000" w:themeColor="text1"/>
          <w:sz w:val="28"/>
          <w:szCs w:val="28"/>
        </w:rPr>
        <w:t>та</w:t>
      </w:r>
      <w:r>
        <w:rPr>
          <w:color w:val="000000" w:themeColor="text1"/>
          <w:sz w:val="28"/>
          <w:szCs w:val="28"/>
        </w:rPr>
        <w:t xml:space="preserve"> місіонерства.</w:t>
      </w:r>
      <w:r w:rsidR="00C413EA" w:rsidRPr="007D2D4F">
        <w:rPr>
          <w:color w:val="000000" w:themeColor="text1"/>
          <w:sz w:val="28"/>
          <w:szCs w:val="28"/>
        </w:rPr>
        <w:t xml:space="preserve"> </w:t>
      </w:r>
    </w:p>
    <w:p w14:paraId="3278FCC6" w14:textId="77777777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 </w:t>
      </w:r>
    </w:p>
    <w:p w14:paraId="668613CA" w14:textId="77777777" w:rsidR="00C413EA" w:rsidRPr="007D2D4F" w:rsidRDefault="00C413EA" w:rsidP="007324B7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У Волинській області представники національних меншин складають 3,1% від загальної кількості населення, або 32,5 тис. осіб і проживають переважно у містах обласного значення – Луцьку, Ковелі, Нововолинську та Володимирі-Волинському</w:t>
      </w:r>
      <w:r w:rsidR="007D2D4F">
        <w:rPr>
          <w:color w:val="000000" w:themeColor="text1"/>
          <w:sz w:val="28"/>
          <w:szCs w:val="28"/>
        </w:rPr>
        <w:t xml:space="preserve"> (відповідно до перепису населення 2001 року)</w:t>
      </w:r>
      <w:r w:rsidRPr="007D2D4F">
        <w:rPr>
          <w:color w:val="000000" w:themeColor="text1"/>
          <w:sz w:val="28"/>
          <w:szCs w:val="28"/>
        </w:rPr>
        <w:t>.</w:t>
      </w:r>
    </w:p>
    <w:p w14:paraId="40B220BF" w14:textId="77777777" w:rsidR="00C413EA" w:rsidRPr="007D2D4F" w:rsidRDefault="00C413EA" w:rsidP="007324B7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Зокрема:</w:t>
      </w:r>
    </w:p>
    <w:p w14:paraId="0C9F1C9A" w14:textId="77777777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– чехи, поляки, росіяни, євреї – у Луцьку;</w:t>
      </w:r>
    </w:p>
    <w:p w14:paraId="4F18F1EC" w14:textId="77777777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– росіяни – у Володимир-Волинському, Луцьку;</w:t>
      </w:r>
    </w:p>
    <w:p w14:paraId="0B05CA7F" w14:textId="77777777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– поляки, євреї – у Ковелі.</w:t>
      </w:r>
    </w:p>
    <w:p w14:paraId="783622DB" w14:textId="77777777" w:rsidR="00C413EA" w:rsidRPr="007D2D4F" w:rsidRDefault="00C413EA" w:rsidP="007324B7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Найбільша кількість ромського населення проживає на території Луцького, Ківерцівського, Ковельського та Маневицького районів області.</w:t>
      </w:r>
    </w:p>
    <w:p w14:paraId="4FE418A7" w14:textId="09E6F336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 xml:space="preserve">Найчисельніші національні громади створили </w:t>
      </w:r>
      <w:r w:rsidR="008A4DA0">
        <w:rPr>
          <w:color w:val="000000" w:themeColor="text1"/>
          <w:sz w:val="28"/>
          <w:szCs w:val="28"/>
        </w:rPr>
        <w:t>20</w:t>
      </w:r>
      <w:r w:rsidRPr="007D2D4F">
        <w:rPr>
          <w:color w:val="000000" w:themeColor="text1"/>
          <w:sz w:val="28"/>
          <w:szCs w:val="28"/>
        </w:rPr>
        <w:t xml:space="preserve"> громадських організацій обласного і 7 міськрайонного статусів: громадських організацій азербайджанців – 1; білорусів – 1; </w:t>
      </w:r>
      <w:proofErr w:type="spellStart"/>
      <w:r w:rsidRPr="007D2D4F">
        <w:rPr>
          <w:color w:val="000000" w:themeColor="text1"/>
          <w:sz w:val="28"/>
          <w:szCs w:val="28"/>
        </w:rPr>
        <w:t>вірменів</w:t>
      </w:r>
      <w:proofErr w:type="spellEnd"/>
      <w:r w:rsidRPr="007D2D4F">
        <w:rPr>
          <w:color w:val="000000" w:themeColor="text1"/>
          <w:sz w:val="28"/>
          <w:szCs w:val="28"/>
        </w:rPr>
        <w:t xml:space="preserve"> – 2; євреїв – 1; кримських татар – 1; німців – 3; поляків – 9; росіян – 5; ромів – 2;</w:t>
      </w:r>
      <w:r w:rsidR="008A4DA0">
        <w:rPr>
          <w:color w:val="000000" w:themeColor="text1"/>
          <w:sz w:val="28"/>
          <w:szCs w:val="28"/>
        </w:rPr>
        <w:t xml:space="preserve"> угорців</w:t>
      </w:r>
      <w:r w:rsidR="008A4DA0" w:rsidRPr="007D2D4F">
        <w:rPr>
          <w:color w:val="000000" w:themeColor="text1"/>
          <w:sz w:val="28"/>
          <w:szCs w:val="28"/>
        </w:rPr>
        <w:t xml:space="preserve"> – 1</w:t>
      </w:r>
      <w:r w:rsidR="008A4DA0">
        <w:rPr>
          <w:color w:val="000000" w:themeColor="text1"/>
          <w:sz w:val="28"/>
          <w:szCs w:val="28"/>
        </w:rPr>
        <w:t>,</w:t>
      </w:r>
      <w:r w:rsidRPr="007D2D4F">
        <w:rPr>
          <w:color w:val="000000" w:themeColor="text1"/>
          <w:sz w:val="28"/>
          <w:szCs w:val="28"/>
        </w:rPr>
        <w:t xml:space="preserve"> чехів – 1.</w:t>
      </w:r>
    </w:p>
    <w:p w14:paraId="7C92AA7D" w14:textId="4F9B81F1" w:rsidR="00C413EA" w:rsidRPr="007D2D4F" w:rsidRDefault="00C413EA" w:rsidP="007324B7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 xml:space="preserve">Національний склад населення Волинської області: азербайджанці – 0,01%, білоруси – 0,3 %, вірмени – 0,03%, грузини – 0,03%, євреї – 0,02%, молдавани – 0,03%, німці – 0,02%, поляки – 0,07%, росіяни – 2,38%, татари – 0,02%, чехи – 0,01%, </w:t>
      </w:r>
      <w:proofErr w:type="spellStart"/>
      <w:r w:rsidRPr="007D2D4F">
        <w:rPr>
          <w:color w:val="000000" w:themeColor="text1"/>
          <w:sz w:val="28"/>
          <w:szCs w:val="28"/>
        </w:rPr>
        <w:t>роми</w:t>
      </w:r>
      <w:proofErr w:type="spellEnd"/>
      <w:r w:rsidRPr="007D2D4F">
        <w:rPr>
          <w:color w:val="000000" w:themeColor="text1"/>
          <w:sz w:val="28"/>
          <w:szCs w:val="28"/>
        </w:rPr>
        <w:t xml:space="preserve"> – 0,</w:t>
      </w:r>
      <w:r w:rsidR="00E5551E">
        <w:rPr>
          <w:color w:val="000000" w:themeColor="text1"/>
          <w:sz w:val="28"/>
          <w:szCs w:val="28"/>
        </w:rPr>
        <w:t>1</w:t>
      </w:r>
      <w:r w:rsidRPr="007D2D4F">
        <w:rPr>
          <w:color w:val="000000" w:themeColor="text1"/>
          <w:sz w:val="28"/>
          <w:szCs w:val="28"/>
        </w:rPr>
        <w:t>8%.</w:t>
      </w:r>
    </w:p>
    <w:p w14:paraId="21A365DD" w14:textId="77777777" w:rsidR="00C413EA" w:rsidRPr="007D2D4F" w:rsidRDefault="00C413EA" w:rsidP="007324B7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В області діють</w:t>
      </w:r>
      <w:r w:rsidR="00FE70DA">
        <w:rPr>
          <w:color w:val="000000" w:themeColor="text1"/>
          <w:sz w:val="28"/>
          <w:szCs w:val="28"/>
        </w:rPr>
        <w:t xml:space="preserve"> невиключно, але зокрема</w:t>
      </w:r>
      <w:r w:rsidRPr="007D2D4F">
        <w:rPr>
          <w:color w:val="000000" w:themeColor="text1"/>
          <w:sz w:val="28"/>
          <w:szCs w:val="28"/>
        </w:rPr>
        <w:t>:</w:t>
      </w:r>
    </w:p>
    <w:p w14:paraId="14878ADB" w14:textId="77777777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– 2 аматорських танцювальних колективи національно-культурних товариств;</w:t>
      </w:r>
    </w:p>
    <w:p w14:paraId="2EE6B68C" w14:textId="77777777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– 15 вокально-хорових аматорських колективів національно-культурних товариств;</w:t>
      </w:r>
    </w:p>
    <w:p w14:paraId="63F5DB2B" w14:textId="77777777" w:rsidR="00C413EA" w:rsidRPr="007D2D4F" w:rsidRDefault="00C413EA" w:rsidP="00C413EA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– 3 музичних аматорських колективи національно-культурних товариств;</w:t>
      </w:r>
    </w:p>
    <w:p w14:paraId="364D60C0" w14:textId="1BD4DF68" w:rsidR="0023679C" w:rsidRPr="007D2D4F" w:rsidRDefault="00C413EA" w:rsidP="00E5551E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D2D4F">
        <w:rPr>
          <w:color w:val="000000" w:themeColor="text1"/>
          <w:sz w:val="28"/>
          <w:szCs w:val="28"/>
        </w:rPr>
        <w:t>– 1 театральний аматорський колектив національно-культурних товариств.</w:t>
      </w:r>
    </w:p>
    <w:sectPr w:rsidR="0023679C" w:rsidRPr="007D2D4F" w:rsidSect="00C96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EA"/>
    <w:rsid w:val="0023679C"/>
    <w:rsid w:val="003D498E"/>
    <w:rsid w:val="00454F9B"/>
    <w:rsid w:val="0054347F"/>
    <w:rsid w:val="007324B7"/>
    <w:rsid w:val="0075479F"/>
    <w:rsid w:val="007D2D4F"/>
    <w:rsid w:val="0087792D"/>
    <w:rsid w:val="008A4DA0"/>
    <w:rsid w:val="009E60D0"/>
    <w:rsid w:val="00C413EA"/>
    <w:rsid w:val="00C9629A"/>
    <w:rsid w:val="00E5551E"/>
    <w:rsid w:val="00FE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0819"/>
  <w15:docId w15:val="{90F2A1B7-E2A1-4DF1-A2D2-9F34F28C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1569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Vasil Gaiduk</cp:lastModifiedBy>
  <cp:revision>2</cp:revision>
  <dcterms:created xsi:type="dcterms:W3CDTF">2026-09-15T06:42:00Z</dcterms:created>
  <dcterms:modified xsi:type="dcterms:W3CDTF">2026-09-15T06:42:00Z</dcterms:modified>
</cp:coreProperties>
</file>