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17078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17078" w:rsidRDefault="00D819D2" w:rsidP="00255B9C">
            <w:pPr>
              <w:rPr>
                <w:rFonts w:cs="Arial"/>
                <w:b/>
              </w:rPr>
            </w:pPr>
            <w:r w:rsidRPr="00217078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17078" w:rsidRDefault="00D819D2" w:rsidP="00255B9C">
            <w:pPr>
              <w:keepNext/>
              <w:jc w:val="right"/>
              <w:outlineLvl w:val="5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Приватне акціонерне товариство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“Центр комп’ютерних технологій “ІнфоПлюс”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17078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17078" w:rsidRDefault="00D819D2" w:rsidP="00403695">
            <w:pPr>
              <w:spacing w:before="60" w:after="60"/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 xml:space="preserve">Україна, 02002, м. Київ, вул. Митрополита </w:t>
            </w:r>
            <w:proofErr w:type="spellStart"/>
            <w:r w:rsidRPr="00217078">
              <w:rPr>
                <w:rFonts w:cs="Arial"/>
              </w:rPr>
              <w:t>Андрея</w:t>
            </w:r>
            <w:proofErr w:type="spellEnd"/>
            <w:r w:rsidRPr="00217078">
              <w:rPr>
                <w:rFonts w:cs="Arial"/>
              </w:rPr>
              <w:t xml:space="preserve"> Шептицького, 4а, код ЄДРПОУ 16400836</w:t>
            </w:r>
          </w:p>
        </w:tc>
      </w:tr>
      <w:tr w:rsidR="00255B9C" w:rsidRPr="00217078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right="-68"/>
              <w:jc w:val="right"/>
              <w:rPr>
                <w:rFonts w:cs="Arial"/>
              </w:rPr>
            </w:pPr>
            <w:r w:rsidRPr="00217078">
              <w:rPr>
                <w:rFonts w:cs="Arial"/>
              </w:rPr>
              <w:t>office@infoplus.com.ua</w:t>
            </w:r>
          </w:p>
        </w:tc>
      </w:tr>
    </w:tbl>
    <w:p w:rsidR="00B543E1" w:rsidRPr="00217078" w:rsidRDefault="00B543E1" w:rsidP="00255B9C">
      <w:pPr>
        <w:ind w:firstLine="0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</w:p>
    <w:p w:rsidR="00FD0428" w:rsidRPr="00217078" w:rsidRDefault="00FD0428" w:rsidP="00255B9C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403695" w:rsidP="00403695">
      <w:pPr>
        <w:tabs>
          <w:tab w:val="left" w:pos="4680"/>
        </w:tabs>
        <w:rPr>
          <w:rFonts w:cs="Arial"/>
        </w:rPr>
      </w:pPr>
      <w:r w:rsidRPr="00217078">
        <w:rPr>
          <w:rFonts w:cs="Arial"/>
        </w:rPr>
        <w:tab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255B9C" w:rsidRPr="00217078" w:rsidRDefault="00B543E1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  <w:b/>
          <w:noProof/>
          <w:spacing w:val="60"/>
        </w:rPr>
        <w:t>АСКОД</w:t>
      </w:r>
      <w:r w:rsidRPr="00217078">
        <w:rPr>
          <w:rFonts w:cs="Arial"/>
        </w:rPr>
        <w:cr/>
      </w:r>
    </w:p>
    <w:p w:rsidR="00B543E1" w:rsidRPr="00217078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17078">
        <w:rPr>
          <w:rFonts w:cs="Arial"/>
          <w:b/>
          <w:spacing w:val="20"/>
        </w:rPr>
        <w:t>СИСТЕМА ЕЛЕКТРОННОГО ДОКУМЕНТООБІГУ</w:t>
      </w:r>
    </w:p>
    <w:p w:rsidR="00B543E1" w:rsidRPr="00217078" w:rsidRDefault="00B543E1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</w:p>
    <w:p w:rsidR="00983BFE" w:rsidRPr="00217078" w:rsidRDefault="00983BFE" w:rsidP="00255B9C">
      <w:pPr>
        <w:ind w:firstLine="0"/>
        <w:jc w:val="center"/>
        <w:rPr>
          <w:rFonts w:cs="Arial"/>
          <w:b/>
        </w:rPr>
      </w:pPr>
    </w:p>
    <w:p w:rsidR="00354F9E" w:rsidRPr="005C39BC" w:rsidRDefault="005C39BC" w:rsidP="00255B9C">
      <w:pPr>
        <w:ind w:firstLine="0"/>
        <w:jc w:val="center"/>
        <w:rPr>
          <w:rFonts w:cs="Arial"/>
          <w:b/>
          <w:caps/>
        </w:rPr>
      </w:pPr>
      <w:r w:rsidRPr="005C39BC">
        <w:rPr>
          <w:rFonts w:cs="Arial"/>
          <w:b/>
          <w:caps/>
        </w:rPr>
        <w:t>Рольова інструкція</w:t>
      </w:r>
      <w:r w:rsidRPr="005C39BC">
        <w:rPr>
          <w:rFonts w:cs="Arial"/>
          <w:b/>
          <w:caps/>
        </w:rPr>
        <w:br/>
        <w:t>Створення проєкту резолюції</w:t>
      </w: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  <w:b/>
        </w:rPr>
        <w:t xml:space="preserve">Версія </w:t>
      </w:r>
      <w:r w:rsidR="00C21950" w:rsidRPr="00217078">
        <w:rPr>
          <w:rFonts w:cs="Arial"/>
          <w:b/>
        </w:rPr>
        <w:t>1</w:t>
      </w:r>
      <w:r w:rsidRPr="00217078">
        <w:rPr>
          <w:rFonts w:cs="Arial"/>
          <w:b/>
        </w:rPr>
        <w:t>.202</w:t>
      </w:r>
      <w:r w:rsidR="00C21950" w:rsidRPr="00217078">
        <w:rPr>
          <w:rFonts w:cs="Arial"/>
          <w:b/>
        </w:rPr>
        <w:t>1</w:t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jc w:val="center"/>
        <w:rPr>
          <w:rFonts w:cs="Arial"/>
        </w:rPr>
      </w:pPr>
      <w:r w:rsidRPr="00217078">
        <w:rPr>
          <w:rFonts w:cs="Arial"/>
        </w:rPr>
        <w:cr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B543E1" w:rsidRPr="00217078" w:rsidRDefault="00B543E1" w:rsidP="005C39BC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983BFE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t>Київ</w:t>
      </w:r>
      <w:r w:rsidR="00C21950" w:rsidRPr="00217078">
        <w:rPr>
          <w:rFonts w:cs="Arial"/>
        </w:rPr>
        <w:t xml:space="preserve"> - 2021</w:t>
      </w:r>
    </w:p>
    <w:p w:rsidR="00C21950" w:rsidRPr="00E137DF" w:rsidRDefault="00C21950" w:rsidP="005C39BC">
      <w:pPr>
        <w:pStyle w:val="11"/>
        <w:jc w:val="center"/>
        <w:rPr>
          <w:rFonts w:ascii="Arial" w:hAnsi="Arial" w:cs="Arial"/>
        </w:rPr>
      </w:pPr>
      <w:bookmarkStart w:id="0" w:name="_Toc64984289"/>
      <w:r w:rsidRPr="00E137DF">
        <w:rPr>
          <w:rFonts w:ascii="Arial" w:hAnsi="Arial" w:cs="Arial"/>
        </w:rPr>
        <w:lastRenderedPageBreak/>
        <w:t>ЗМІСТ</w:t>
      </w:r>
    </w:p>
    <w:p w:rsidR="008C14A9" w:rsidRPr="008C14A9" w:rsidRDefault="008C14A9" w:rsidP="008C14A9"/>
    <w:p w:rsidR="008C14A9" w:rsidRPr="008C14A9" w:rsidRDefault="008C14A9" w:rsidP="008C14A9">
      <w:pPr>
        <w:pStyle w:val="1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7669020" w:history="1">
        <w:r w:rsidRPr="008C14A9">
          <w:rPr>
            <w:rStyle w:val="afb"/>
            <w:rFonts w:ascii="Arial" w:hAnsi="Arial"/>
            <w:b w:val="0"/>
            <w:noProof/>
            <w:sz w:val="22"/>
          </w:rPr>
          <w:t>1.</w:t>
        </w:r>
        <w:r w:rsidRPr="008C14A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8C14A9">
          <w:rPr>
            <w:rStyle w:val="afb"/>
            <w:rFonts w:ascii="Arial" w:hAnsi="Arial"/>
            <w:b w:val="0"/>
            <w:noProof/>
            <w:sz w:val="22"/>
          </w:rPr>
          <w:t>Створення проєкту резолюції</w:t>
        </w:r>
        <w:r w:rsidRPr="008C14A9">
          <w:rPr>
            <w:rFonts w:ascii="Arial" w:hAnsi="Arial"/>
            <w:b w:val="0"/>
            <w:noProof/>
            <w:webHidden/>
            <w:sz w:val="22"/>
          </w:rPr>
          <w:tab/>
        </w:r>
        <w:r w:rsidRPr="008C14A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Pr="008C14A9">
          <w:rPr>
            <w:rFonts w:ascii="Arial" w:hAnsi="Arial"/>
            <w:b w:val="0"/>
            <w:noProof/>
            <w:webHidden/>
            <w:sz w:val="22"/>
          </w:rPr>
          <w:instrText xml:space="preserve"> PAGEREF _Toc67669020 \h </w:instrText>
        </w:r>
        <w:r w:rsidRPr="008C14A9">
          <w:rPr>
            <w:rFonts w:ascii="Arial" w:hAnsi="Arial"/>
            <w:b w:val="0"/>
            <w:noProof/>
            <w:webHidden/>
            <w:sz w:val="22"/>
          </w:rPr>
        </w:r>
        <w:r w:rsidRPr="008C14A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Pr="008C14A9">
          <w:rPr>
            <w:rFonts w:ascii="Arial" w:hAnsi="Arial"/>
            <w:b w:val="0"/>
            <w:noProof/>
            <w:webHidden/>
            <w:sz w:val="22"/>
          </w:rPr>
          <w:t>3</w:t>
        </w:r>
        <w:r w:rsidRPr="008C14A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8C14A9" w:rsidRPr="008C14A9" w:rsidRDefault="00E137DF" w:rsidP="008C14A9">
      <w:pPr>
        <w:pStyle w:val="1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9021" w:history="1"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2.</w:t>
        </w:r>
        <w:r w:rsidR="008C14A9" w:rsidRPr="008C14A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Робота з довідником "</w:t>
        </w:r>
        <w:bookmarkStart w:id="1" w:name="_GoBack"/>
        <w:bookmarkEnd w:id="1"/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Схеми посадових осіб та підрозділів"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ab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instrText xml:space="preserve"> PAGEREF _Toc67669021 \h </w:instrTex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>5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8C14A9" w:rsidRPr="008C14A9" w:rsidRDefault="00E137DF" w:rsidP="008C14A9">
      <w:pPr>
        <w:pStyle w:val="1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9022" w:history="1"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3.</w:t>
        </w:r>
        <w:r w:rsidR="008C14A9" w:rsidRPr="008C14A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Створення складної резолюції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ab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instrText xml:space="preserve"> PAGEREF _Toc67669022 \h </w:instrTex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>6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8C14A9" w:rsidRPr="008C14A9" w:rsidRDefault="00E137DF" w:rsidP="008C14A9">
      <w:pPr>
        <w:pStyle w:val="1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9023" w:history="1"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4.</w:t>
        </w:r>
        <w:r w:rsidR="008C14A9" w:rsidRPr="008C14A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Розробили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ab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instrText xml:space="preserve"> PAGEREF _Toc67669023 \h </w:instrTex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>8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8C14A9" w:rsidRPr="008C14A9" w:rsidRDefault="00E137DF" w:rsidP="008C14A9">
      <w:pPr>
        <w:pStyle w:val="1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9024" w:history="1"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5.</w:t>
        </w:r>
        <w:r w:rsidR="008C14A9" w:rsidRPr="008C14A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8C14A9" w:rsidRPr="008C14A9">
          <w:rPr>
            <w:rStyle w:val="afb"/>
            <w:rFonts w:ascii="Arial" w:hAnsi="Arial"/>
            <w:b w:val="0"/>
            <w:noProof/>
            <w:sz w:val="22"/>
          </w:rPr>
          <w:t>Лист реєстрації змін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ab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instrText xml:space="preserve"> PAGEREF _Toc67669024 \h </w:instrTex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t>9</w:t>
        </w:r>
        <w:r w:rsidR="008C14A9" w:rsidRPr="008C14A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661BFC" w:rsidRPr="00217078" w:rsidRDefault="008C14A9" w:rsidP="005C39BC">
      <w:pPr>
        <w:pStyle w:val="11"/>
        <w:ind w:left="1069" w:firstLine="0"/>
        <w:jc w:val="both"/>
        <w:rPr>
          <w:caps w:val="0"/>
          <w:kern w:val="32"/>
        </w:rPr>
      </w:pPr>
      <w:r>
        <w:fldChar w:fldCharType="end"/>
      </w:r>
      <w:r w:rsidR="00C21950" w:rsidRPr="00217078">
        <w:fldChar w:fldCharType="begin"/>
      </w:r>
      <w:r w:rsidR="00C21950" w:rsidRPr="00217078">
        <w:instrText xml:space="preserve"> TOC \o "1-3" \h \z \u </w:instrText>
      </w:r>
      <w:r w:rsidR="00C21950" w:rsidRPr="00217078">
        <w:fldChar w:fldCharType="end"/>
      </w:r>
      <w:r w:rsidR="00661BFC" w:rsidRPr="00217078">
        <w:br w:type="page"/>
      </w:r>
    </w:p>
    <w:p w:rsidR="00473750" w:rsidRDefault="00473750" w:rsidP="00E137DF">
      <w:pPr>
        <w:pStyle w:val="1"/>
      </w:pPr>
      <w:bookmarkStart w:id="2" w:name="_Toc67659763"/>
      <w:bookmarkStart w:id="3" w:name="_Toc67669020"/>
      <w:bookmarkStart w:id="4" w:name="_Toc67067697"/>
      <w:bookmarkStart w:id="5" w:name="_Toc67325237"/>
      <w:bookmarkStart w:id="6" w:name="_Toc67325267"/>
      <w:bookmarkStart w:id="7" w:name="_Toc67325380"/>
      <w:r>
        <w:lastRenderedPageBreak/>
        <w:t>Створення проєкту резолюції</w:t>
      </w:r>
      <w:bookmarkEnd w:id="2"/>
      <w:bookmarkEnd w:id="3"/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Створення проекту резолюції доступно на всіх реєстраційних картах (далі РК). Для створення проекту резолюції необхідно перейти на вкладку РК "Хід виконання" та натиснути кнопку "Створити нову резолюцію"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78FB01F" wp14:editId="4E645AB8">
            <wp:extent cx="228571" cy="180952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>, яка розташована на панелі інструментів вкладки "Хід виконання" (</w:t>
      </w:r>
      <w:hyperlink w:anchor="рисунок1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1</w:t>
        </w:r>
      </w:hyperlink>
      <w:r w:rsidRPr="00473750">
        <w:rPr>
          <w:rFonts w:cs="Arial"/>
          <w:color w:val="000000" w:themeColor="text1"/>
        </w:rPr>
        <w:t xml:space="preserve">). 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color w:val="000000" w:themeColor="text1"/>
        </w:rPr>
      </w:pP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AF92D4A" wp14:editId="444B7807">
            <wp:extent cx="4866667" cy="533333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6667" cy="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8" w:name="рисунок1"/>
      <w:r w:rsidRPr="00473750">
        <w:t>Рисунок 1 - Панель інструментів вкладки "Хід виконання"</w:t>
      </w:r>
    </w:p>
    <w:bookmarkEnd w:id="8"/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Можна створити резолюцію з інших вкладок РК скориставшись  кнопкою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1E488008" wp14:editId="5E64846D">
            <wp:extent cx="885714" cy="380952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714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 xml:space="preserve">  на загальній панелі інструментів у верхній частині РК. Для цього необхідно натиснути на кнопку "Додатково" і у випадаючому списку обрати пункт "Резолюція" (</w:t>
      </w:r>
      <w:hyperlink w:anchor="рисунок2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2</w:t>
        </w:r>
      </w:hyperlink>
      <w:r w:rsidRPr="00473750">
        <w:rPr>
          <w:rFonts w:cs="Arial"/>
          <w:color w:val="000000" w:themeColor="text1"/>
        </w:rPr>
        <w:t>).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51393B6A" wp14:editId="1BA927FA">
            <wp:extent cx="1742857" cy="233333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9" w:name="рисунок2"/>
      <w:r w:rsidRPr="00473750">
        <w:t>Рисунок 2 - Контекстне меню кнопки "Додатково"</w:t>
      </w:r>
    </w:p>
    <w:bookmarkEnd w:id="9"/>
    <w:p w:rsidR="00473750" w:rsidRPr="00473750" w:rsidRDefault="00E137DF" w:rsidP="00473750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 </w:t>
      </w:r>
      <w:r w:rsidR="00473750" w:rsidRPr="00473750">
        <w:rPr>
          <w:rFonts w:cs="Arial"/>
          <w:color w:val="000000" w:themeColor="text1"/>
        </w:rPr>
        <w:t>В обох випадках на екрані з’явиться порожня форма проекту резолюції (</w:t>
      </w:r>
      <w:hyperlink w:anchor="рисунок3" w:history="1">
        <w:r w:rsidR="00473750" w:rsidRPr="00473750">
          <w:rPr>
            <w:rStyle w:val="afb"/>
            <w:rFonts w:cs="Arial"/>
            <w:color w:val="000000" w:themeColor="text1"/>
            <w:u w:val="none"/>
          </w:rPr>
          <w:t>Рисунок 3</w:t>
        </w:r>
      </w:hyperlink>
      <w:r w:rsidR="00473750" w:rsidRPr="00473750">
        <w:rPr>
          <w:rFonts w:cs="Arial"/>
          <w:color w:val="000000" w:themeColor="text1"/>
        </w:rPr>
        <w:t>).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36F6CD3" wp14:editId="24AEADAD">
            <wp:extent cx="5940425" cy="37788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7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10" w:name="рисунок3"/>
      <w:r w:rsidRPr="00473750">
        <w:t>Рисунок 3 - Вікно резолюції</w:t>
      </w:r>
    </w:p>
    <w:bookmarkEnd w:id="10"/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lastRenderedPageBreak/>
        <w:t>В блоці "Резолюція" необхідно заповнити поле "Автор", де вказується підписант резолюції. За замовчуванням в полі вказана особа, що створила проект резолюції. Для зміни особи слід натиснути кнопку вибору користувачів у правій частині поля "Автор" та в переліку осіб обрати необхідну посадову особу.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В поле "Текст резолюції" необхідно ввести текст резолюції, який буде відображати зміст завдання та відображатися виконавцям. Текст в дане поле вводиться з клавіатури або можливо скористатися збереженими шаблонами тексту, які доступні по кнопці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5C498336" wp14:editId="0B3BA5C2">
            <wp:extent cx="219048" cy="200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8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>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Після цього у блоці "Виконання" необхідно сформувати перелік виконавців. Для цього з випадаючого списку кнопки "Додати виконавця" необхідно обрати "Додати виконавця" або "Додати групу виконавців" (</w:t>
      </w:r>
      <w:hyperlink w:anchor="рисунок4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4</w:t>
        </w:r>
      </w:hyperlink>
      <w:r w:rsidRPr="00473750">
        <w:rPr>
          <w:rFonts w:cs="Arial"/>
          <w:color w:val="000000" w:themeColor="text1"/>
        </w:rPr>
        <w:t>):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0A52AF9D" wp14:editId="2127CCFD">
            <wp:extent cx="2190476" cy="1142857"/>
            <wp:effectExtent l="0" t="0" r="63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76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11" w:name="рисунок4"/>
      <w:r w:rsidRPr="00473750">
        <w:t xml:space="preserve">Рисунок 4 - </w:t>
      </w:r>
      <w:proofErr w:type="spellStart"/>
      <w:r w:rsidRPr="00473750">
        <w:t>Випадаючий</w:t>
      </w:r>
      <w:proofErr w:type="spellEnd"/>
      <w:r w:rsidRPr="00473750">
        <w:t xml:space="preserve"> список кнопки "Додати виконавця"</w:t>
      </w:r>
      <w:bookmarkEnd w:id="11"/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Опція "Додати виконавця" передбачає додавання окремих виконавців (одного або кількох), які вибираються з довідника "Посадові особи".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Опція "Додати групу виконавців" передбачає додавання групи виконавців, яка попередньо була створена у довіднику "Схеми посадових осіб та підрозділів" (процедура створення даного довідника описано нижче).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Опція "Додати "До відома" передбачає додавання посадових осіб, яким необхідно надіслати резолюцію "До відома" (з довідника "Посадові особи").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Після формування переліку виконавців за допомогою кнопки "Строк" можна додати різні терміни виконання для кожного з виконавців окремо, однаковий термін для усіх виконавців, або усім виконавцям, кому термін виконання попередньо не було встановлено (</w:t>
      </w:r>
      <w:hyperlink w:anchor="рисунок5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5</w:t>
        </w:r>
      </w:hyperlink>
      <w:r w:rsidRPr="00473750">
        <w:rPr>
          <w:rFonts w:cs="Arial"/>
          <w:color w:val="000000" w:themeColor="text1"/>
        </w:rPr>
        <w:t>).</w:t>
      </w:r>
    </w:p>
    <w:p w:rsidR="00473750" w:rsidRPr="00E137DF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E137D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0EEFCD2C" wp14:editId="209EBA7F">
            <wp:extent cx="3142857" cy="1380952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857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12" w:name="рисунок5"/>
      <w:r w:rsidRPr="00473750">
        <w:t>Рисунок 5 - Встановлення строку виконання резолюції</w:t>
      </w:r>
      <w:bookmarkEnd w:id="12"/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Для встановлення ознаки "Головний виконавець", слід активувати чек-бокс у полі «!!!» (</w:t>
      </w:r>
      <w:hyperlink w:anchor="рисунок6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6</w:t>
        </w:r>
      </w:hyperlink>
      <w:r w:rsidRPr="00473750">
        <w:rPr>
          <w:rFonts w:cs="Arial"/>
          <w:color w:val="000000" w:themeColor="text1"/>
        </w:rPr>
        <w:t>).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046565BE" wp14:editId="40FCE810">
            <wp:extent cx="4362055" cy="2142312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0378" cy="21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13" w:name="рисунок6"/>
      <w:r w:rsidRPr="00473750">
        <w:t>Рисунок 6 - Чек-бокс ознаки "Головний виконавець"</w:t>
      </w:r>
    </w:p>
    <w:bookmarkEnd w:id="13"/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lastRenderedPageBreak/>
        <w:t xml:space="preserve">Видалення обраного виконавця з переліку відбувається за допомогою кнопки "Видалити"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15F96F0" wp14:editId="0B2E48F6">
            <wp:extent cx="257143" cy="209524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4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>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Після створення проекту резолюції існує чотири можливі варіанти подальших дій: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Збереження проекту резолюції без його відправки. Збереження проекту резолюції виконується натисканням кнопки "Зберегти"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09B1BBB2" wp14:editId="027A433B">
            <wp:extent cx="838095" cy="276190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 xml:space="preserve">. Проект резолюції зберігається і документ, на який створено проект резолюції, не надсилається виконавцям резолюції. 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Відправка проекту резолюції керівнику на підпис. Для відправки проекту резолюції особі, вказаній в полі "Автор" на підпис, слід натиснути кнопку "На розгляд"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771DE51" wp14:editId="566A7F86">
            <wp:extent cx="1123810" cy="266667"/>
            <wp:effectExtent l="0" t="0" r="635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>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У випадаючому переліку слід обрати формат листа, в якому буде сформовано друковану форму резолюції після нанесення електронного підпису. 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Після обрання формату листа поточна РК документа з проектом резолюції буде відправлено особі, вказаній в полі "Автор" на розгляд. Виконавці проекту резолюції дану РК отримають лише після погодження.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Відправка проекту резолюції виконавцям без підпису. Для відправки документа з проектом резолюції виконавцям без підпису керівника слід натиснути кнопку "До виконання"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EAB2E11" wp14:editId="18131BB8">
            <wp:extent cx="1104762" cy="266667"/>
            <wp:effectExtent l="0" t="0" r="63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 xml:space="preserve">. В даному випадку виконавці отримають документ без підписаної резолюції, але зможуть почати роботу над документом. В разі якщо після цього потрібно отримати підпис керівника, діловод повинен відправити даний документ керівнику через закладку "Погодження" з поміткою "На розгляд". 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Відправка проекту резолюції керівнику на підпис та подальша відправка  виконавцям. Діловод відправляє РК керівнику на підпис, як визначено вище в пункті "Відправка проекту резолюції керівнику на підпис" після цього у картці резолюції необхідно натиснути кнопку "До виконання". Документ з проектом резолюції потрапляє і до керівника, і до виконавців.</w:t>
      </w:r>
    </w:p>
    <w:p w:rsidR="00473750" w:rsidRPr="00473750" w:rsidRDefault="00473750" w:rsidP="00E137DF">
      <w:pPr>
        <w:pStyle w:val="1"/>
      </w:pPr>
      <w:bookmarkStart w:id="14" w:name="_Toc67659764"/>
      <w:bookmarkStart w:id="15" w:name="_Toc67669021"/>
      <w:r w:rsidRPr="00473750">
        <w:t>Робота з довідником "Схеми посадових осіб та підрозділів"</w:t>
      </w:r>
      <w:bookmarkEnd w:id="14"/>
      <w:bookmarkEnd w:id="15"/>
    </w:p>
    <w:p w:rsidR="00473750" w:rsidRPr="00473750" w:rsidRDefault="00473750" w:rsidP="00473750">
      <w:pPr>
        <w:rPr>
          <w:rFonts w:cs="Arial"/>
          <w:noProof/>
          <w:color w:val="000000" w:themeColor="text1"/>
          <w:lang w:eastAsia="ru-RU"/>
        </w:rPr>
      </w:pPr>
      <w:r w:rsidRPr="00473750">
        <w:rPr>
          <w:rFonts w:cs="Arial"/>
          <w:color w:val="000000" w:themeColor="text1"/>
        </w:rPr>
        <w:t>Для створення нової схеми посадових осіб слід зайти в пункт меню "Довідники" та обрати розділ "Схеми посадових осіб та підрозділів" (</w:t>
      </w:r>
      <w:hyperlink w:anchor="рисунок7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 7</w:t>
        </w:r>
      </w:hyperlink>
      <w:r w:rsidRPr="00473750">
        <w:rPr>
          <w:rFonts w:cs="Arial"/>
          <w:color w:val="000000" w:themeColor="text1"/>
        </w:rPr>
        <w:t xml:space="preserve">). 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301B17A5" wp14:editId="1A66D874">
            <wp:extent cx="4681305" cy="2311879"/>
            <wp:effectExtent l="0" t="0" r="508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1097" cy="231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E137DF" w:rsidRDefault="00473750" w:rsidP="00E137DF">
      <w:pPr>
        <w:pStyle w:val="affe"/>
      </w:pPr>
      <w:bookmarkStart w:id="16" w:name="рисунок7"/>
      <w:r w:rsidRPr="00E137DF">
        <w:t>Рисунок 7 - Перелік довідників "Схеми посадових осіб та підрозділів"</w:t>
      </w:r>
    </w:p>
    <w:bookmarkEnd w:id="16"/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 xml:space="preserve">Для створення нової схеми необхідно натиснути кнопку "Новий запис" </w:t>
      </w:r>
      <w:r w:rsidRPr="00473750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68AA6DD" wp14:editId="40306C7D">
            <wp:extent cx="180952" cy="200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52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3750">
        <w:rPr>
          <w:rFonts w:cs="Arial"/>
          <w:color w:val="000000" w:themeColor="text1"/>
        </w:rPr>
        <w:t xml:space="preserve">  на панелі інструментів. У вкладці з новою схемою (</w:t>
      </w:r>
      <w:hyperlink w:anchor="рисунок8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8</w:t>
        </w:r>
      </w:hyperlink>
      <w:r w:rsidRPr="00473750">
        <w:rPr>
          <w:rFonts w:cs="Arial"/>
          <w:color w:val="000000" w:themeColor="text1"/>
        </w:rPr>
        <w:t>) слід сформувати перелік, використовуючи кнопки додавання.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lastRenderedPageBreak/>
        <w:drawing>
          <wp:inline distT="0" distB="0" distL="0" distR="0" wp14:anchorId="1CBEC929" wp14:editId="5E37E3E3">
            <wp:extent cx="5940425" cy="282702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17" w:name="рисунок8"/>
      <w:r w:rsidRPr="00473750">
        <w:t>Рисунок 8 - Вкладка нової схеми</w:t>
      </w:r>
    </w:p>
    <w:bookmarkEnd w:id="17"/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В полі "Назва. Українською" варто вказати назву схеми, яка буде в повній мірі відображати вміст довідника. По закінченню формування довідника необхідно натиснути кнопку "Зберегти".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Позначка "Загальний довідник" робить створений перелік доступний всім користувачам системи, але дозвіл на цю дію має надати адміністратор системи.</w:t>
      </w:r>
    </w:p>
    <w:p w:rsidR="00473750" w:rsidRPr="00473750" w:rsidRDefault="00473750" w:rsidP="00E137DF">
      <w:pPr>
        <w:pStyle w:val="1"/>
      </w:pPr>
      <w:bookmarkStart w:id="18" w:name="_Toc67659765"/>
      <w:bookmarkStart w:id="19" w:name="_Toc67669022"/>
      <w:r w:rsidRPr="00473750">
        <w:t>Створення складної резолюції</w:t>
      </w:r>
      <w:bookmarkEnd w:id="18"/>
      <w:bookmarkEnd w:id="19"/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Складна резолюція відрізняється від простої наявністю кількох пунктів виконання, до кожного з яких відноситься своя група виконавців. На рис. 9 показано приклад  резолюції, яка складається з трьох пунктів, по кожному з яких призначено головного виконавця.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Для додавання нового пункту слід натиснути кнопку "Додати доручення" (</w:t>
      </w:r>
      <w:hyperlink w:anchor="рисунок9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9</w:t>
        </w:r>
      </w:hyperlink>
      <w:r w:rsidRPr="00473750">
        <w:rPr>
          <w:rFonts w:cs="Arial"/>
          <w:color w:val="000000" w:themeColor="text1"/>
        </w:rPr>
        <w:t>, посилання 1). Після вводу тексту слід натиснути кнопку "Зберегти текст доручення" (</w:t>
      </w:r>
      <w:hyperlink w:anchor="рисунок9" w:history="1">
        <w:r w:rsidRPr="00473750">
          <w:rPr>
            <w:rStyle w:val="afb"/>
            <w:rFonts w:cs="Arial"/>
            <w:color w:val="000000" w:themeColor="text1"/>
            <w:u w:val="none"/>
          </w:rPr>
          <w:t>Рисунок 9</w:t>
        </w:r>
      </w:hyperlink>
      <w:r w:rsidRPr="00473750">
        <w:rPr>
          <w:rFonts w:cs="Arial"/>
          <w:color w:val="000000" w:themeColor="text1"/>
        </w:rPr>
        <w:t>, посилання 2). Для додавання виконавців певному пункту спочатку в блоці "Текст доручення" слід обрати потрібний пункт, а потім скористатись стандартним механізмом додавання виконавців.</w:t>
      </w:r>
    </w:p>
    <w:p w:rsidR="00473750" w:rsidRPr="00473750" w:rsidRDefault="00473750" w:rsidP="00473750">
      <w:pPr>
        <w:rPr>
          <w:rFonts w:cs="Arial"/>
          <w:color w:val="000000" w:themeColor="text1"/>
        </w:rPr>
      </w:pPr>
      <w:r w:rsidRPr="00473750">
        <w:rPr>
          <w:rFonts w:cs="Arial"/>
          <w:color w:val="000000" w:themeColor="text1"/>
        </w:rPr>
        <w:t>Всі інші дії тотожні діям, які виконуються на простій резолюції, та описані вище в даній інструкції.</w:t>
      </w:r>
    </w:p>
    <w:p w:rsidR="00473750" w:rsidRPr="00473750" w:rsidRDefault="00473750" w:rsidP="00E137DF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473750">
        <w:rPr>
          <w:rFonts w:cs="Arial"/>
          <w:noProof/>
          <w:color w:val="000000" w:themeColor="text1"/>
          <w:lang w:eastAsia="uk-UA"/>
        </w:rPr>
        <w:lastRenderedPageBreak/>
        <w:drawing>
          <wp:inline distT="0" distB="0" distL="0" distR="0" wp14:anchorId="1114E2FE" wp14:editId="6954D2BC">
            <wp:extent cx="5940425" cy="5059045"/>
            <wp:effectExtent l="0" t="0" r="3175" b="825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0" w:rsidRPr="00473750" w:rsidRDefault="00473750" w:rsidP="00473750">
      <w:pPr>
        <w:pStyle w:val="affe"/>
      </w:pPr>
      <w:bookmarkStart w:id="20" w:name="рисунок9"/>
      <w:r w:rsidRPr="00473750">
        <w:t>Рисунок 9 - Вікно складної резолюції</w:t>
      </w:r>
    </w:p>
    <w:p w:rsidR="00473750" w:rsidRDefault="00473750">
      <w:pPr>
        <w:ind w:firstLine="0"/>
        <w:jc w:val="left"/>
        <w:rPr>
          <w:rFonts w:cs="Arial"/>
        </w:rPr>
      </w:pPr>
      <w:bookmarkStart w:id="21" w:name="_Toc67325244"/>
      <w:bookmarkStart w:id="22" w:name="_Toc67325274"/>
      <w:bookmarkStart w:id="23" w:name="_Toc67325387"/>
      <w:bookmarkEnd w:id="4"/>
      <w:bookmarkEnd w:id="5"/>
      <w:bookmarkEnd w:id="6"/>
      <w:bookmarkEnd w:id="7"/>
      <w:bookmarkEnd w:id="20"/>
      <w:r>
        <w:rPr>
          <w:rFonts w:cs="Arial"/>
          <w:b/>
          <w:caps/>
        </w:rPr>
        <w:br w:type="page"/>
      </w:r>
    </w:p>
    <w:p w:rsidR="001B6637" w:rsidRPr="008C14A9" w:rsidRDefault="001B6637" w:rsidP="00E137DF">
      <w:pPr>
        <w:pStyle w:val="1"/>
      </w:pPr>
      <w:bookmarkStart w:id="24" w:name="_Toc67659766"/>
      <w:bookmarkStart w:id="25" w:name="_Toc67669023"/>
      <w:r w:rsidRPr="008C14A9">
        <w:lastRenderedPageBreak/>
        <w:t>Р</w:t>
      </w:r>
      <w:r w:rsidR="00757281" w:rsidRPr="008C14A9">
        <w:t>озробили</w:t>
      </w:r>
      <w:bookmarkEnd w:id="0"/>
      <w:bookmarkEnd w:id="21"/>
      <w:bookmarkEnd w:id="22"/>
      <w:bookmarkEnd w:id="23"/>
      <w:bookmarkEnd w:id="24"/>
      <w:bookmarkEnd w:id="25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</w:t>
            </w:r>
            <w:r w:rsidR="00D65714" w:rsidRPr="00217078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Мішина</w:t>
            </w:r>
            <w:proofErr w:type="spellEnd"/>
            <w:r w:rsidRPr="00217078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Гоян</w:t>
            </w:r>
            <w:proofErr w:type="spellEnd"/>
            <w:r w:rsidRPr="00217078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5F0B56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Орищенко О.</w:t>
            </w:r>
            <w:r w:rsidR="00187190" w:rsidRPr="00217078">
              <w:rPr>
                <w:rFonts w:cs="Arial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Фахівець з розробки та тестування програмного забезпечення</w:t>
            </w:r>
          </w:p>
        </w:tc>
      </w:tr>
    </w:tbl>
    <w:p w:rsidR="001B6637" w:rsidRPr="00217078" w:rsidRDefault="001B6637" w:rsidP="00255B9C">
      <w:pPr>
        <w:suppressAutoHyphens/>
        <w:rPr>
          <w:rFonts w:cs="Arial"/>
        </w:rPr>
      </w:pPr>
    </w:p>
    <w:p w:rsidR="00E65439" w:rsidRPr="00217078" w:rsidRDefault="00E65439" w:rsidP="00255B9C">
      <w:pPr>
        <w:ind w:firstLine="0"/>
        <w:jc w:val="left"/>
        <w:rPr>
          <w:rFonts w:cs="Arial"/>
          <w:b/>
          <w:caps/>
          <w:kern w:val="32"/>
        </w:rPr>
      </w:pPr>
      <w:bookmarkStart w:id="26" w:name="_Toc498005220"/>
      <w:bookmarkStart w:id="27" w:name="_Toc26812205"/>
      <w:bookmarkStart w:id="28" w:name="_Toc26812342"/>
      <w:bookmarkStart w:id="29" w:name="_Toc26812832"/>
      <w:r w:rsidRPr="00217078">
        <w:rPr>
          <w:rFonts w:cs="Arial"/>
        </w:rPr>
        <w:br w:type="page"/>
      </w:r>
    </w:p>
    <w:p w:rsidR="001B6637" w:rsidRPr="00217078" w:rsidRDefault="001B6637" w:rsidP="00E137DF">
      <w:pPr>
        <w:pStyle w:val="1"/>
      </w:pPr>
      <w:bookmarkStart w:id="30" w:name="_Toc64984290"/>
      <w:bookmarkStart w:id="31" w:name="_Toc67325245"/>
      <w:bookmarkStart w:id="32" w:name="_Toc67325275"/>
      <w:bookmarkStart w:id="33" w:name="_Toc67325388"/>
      <w:bookmarkStart w:id="34" w:name="_Toc67659767"/>
      <w:bookmarkStart w:id="35" w:name="_Toc67669024"/>
      <w:r w:rsidRPr="00217078">
        <w:lastRenderedPageBreak/>
        <w:t>Лист реєстрації змін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217078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Дата внесення</w:t>
            </w:r>
          </w:p>
        </w:tc>
      </w:tr>
      <w:tr w:rsidR="00255B9C" w:rsidRPr="00217078" w:rsidTr="00FE12D5">
        <w:tc>
          <w:tcPr>
            <w:tcW w:w="709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217078" w:rsidRDefault="00D65714" w:rsidP="00CB6DFA">
            <w:pPr>
              <w:ind w:firstLine="0"/>
              <w:rPr>
                <w:rFonts w:cs="Arial"/>
              </w:rPr>
            </w:pPr>
          </w:p>
        </w:tc>
      </w:tr>
    </w:tbl>
    <w:p w:rsidR="001B6637" w:rsidRPr="00217078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17078" w:rsidRDefault="001B6637" w:rsidP="00255B9C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17078" w:rsidSect="00F30A2E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F04" w:rsidRDefault="00E37F04" w:rsidP="009F57D7">
      <w:r>
        <w:separator/>
      </w:r>
    </w:p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2A7211"/>
  </w:endnote>
  <w:endnote w:type="continuationSeparator" w:id="0">
    <w:p w:rsidR="00E37F04" w:rsidRDefault="00E37F04" w:rsidP="009F57D7">
      <w:r>
        <w:continuationSeparator/>
      </w:r>
    </w:p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473750" w:rsidP="00187190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Створення </w:t>
          </w:r>
          <w:proofErr w:type="spellStart"/>
          <w:r>
            <w:rPr>
              <w:rFonts w:cs="Arial"/>
            </w:rPr>
            <w:t>проєкту</w:t>
          </w:r>
          <w:proofErr w:type="spellEnd"/>
          <w:r>
            <w:rPr>
              <w:rFonts w:cs="Arial"/>
            </w:rPr>
            <w:t xml:space="preserve"> резолюції</w:t>
          </w:r>
          <w:r w:rsidR="00187190">
            <w:rPr>
              <w:rFonts w:cs="Arial"/>
            </w:rPr>
            <w:t>. Версія 1</w:t>
          </w:r>
          <w:r w:rsidR="00255B9C" w:rsidRPr="00F30A2E">
            <w:rPr>
              <w:rFonts w:cs="Arial"/>
            </w:rPr>
            <w:t>.202</w:t>
          </w:r>
          <w:r w:rsidR="00187190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E137DF">
            <w:rPr>
              <w:rStyle w:val="a5"/>
              <w:rFonts w:ascii="Times New Roman" w:hAnsi="Times New Roman"/>
              <w:noProof/>
              <w:sz w:val="24"/>
              <w:szCs w:val="24"/>
            </w:rPr>
            <w:t>9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F04" w:rsidRDefault="00E37F04" w:rsidP="009F57D7">
      <w:r>
        <w:separator/>
      </w:r>
    </w:p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2A7211"/>
  </w:footnote>
  <w:footnote w:type="continuationSeparator" w:id="0">
    <w:p w:rsidR="00E37F04" w:rsidRDefault="00E37F04" w:rsidP="009F57D7">
      <w:r>
        <w:continuationSeparator/>
      </w:r>
    </w:p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9F57D7"/>
    <w:p w:rsidR="00E37F04" w:rsidRDefault="00E37F04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2F2"/>
    <w:multiLevelType w:val="hybridMultilevel"/>
    <w:tmpl w:val="264E001E"/>
    <w:lvl w:ilvl="0" w:tplc="F8103478"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>
    <w:nsid w:val="089B438E"/>
    <w:multiLevelType w:val="hybridMultilevel"/>
    <w:tmpl w:val="E3FCE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4620E"/>
    <w:multiLevelType w:val="hybridMultilevel"/>
    <w:tmpl w:val="E5B87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A0CA0"/>
    <w:multiLevelType w:val="hybridMultilevel"/>
    <w:tmpl w:val="FF1C954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5C44056"/>
    <w:multiLevelType w:val="hybridMultilevel"/>
    <w:tmpl w:val="1F9860A0"/>
    <w:lvl w:ilvl="0" w:tplc="1DE2C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16C01"/>
    <w:multiLevelType w:val="hybridMultilevel"/>
    <w:tmpl w:val="5FFEFF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07BE6"/>
    <w:multiLevelType w:val="hybridMultilevel"/>
    <w:tmpl w:val="D4542566"/>
    <w:lvl w:ilvl="0" w:tplc="110665D6">
      <w:start w:val="1"/>
      <w:numFmt w:val="bullet"/>
      <w:pStyle w:val="a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50D15E6"/>
    <w:multiLevelType w:val="hybridMultilevel"/>
    <w:tmpl w:val="BFC43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A274B20"/>
    <w:multiLevelType w:val="multilevel"/>
    <w:tmpl w:val="A91AB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>
    <w:nsid w:val="2BA518D1"/>
    <w:multiLevelType w:val="multilevel"/>
    <w:tmpl w:val="7504796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5">
    <w:nsid w:val="2F662446"/>
    <w:multiLevelType w:val="multilevel"/>
    <w:tmpl w:val="B7389698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882C43"/>
    <w:multiLevelType w:val="multilevel"/>
    <w:tmpl w:val="12A6ABB4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7">
    <w:nsid w:val="35425667"/>
    <w:multiLevelType w:val="multilevel"/>
    <w:tmpl w:val="A072CF3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8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DE4FAF"/>
    <w:multiLevelType w:val="multilevel"/>
    <w:tmpl w:val="492ED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C7D0A62"/>
    <w:multiLevelType w:val="multilevel"/>
    <w:tmpl w:val="7EBC62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7257649"/>
    <w:multiLevelType w:val="hybridMultilevel"/>
    <w:tmpl w:val="8EA48BE4"/>
    <w:lvl w:ilvl="0" w:tplc="3B2C8258">
      <w:start w:val="1"/>
      <w:numFmt w:val="decimal"/>
      <w:lvlText w:val="%1."/>
      <w:lvlJc w:val="left"/>
      <w:pPr>
        <w:ind w:left="1789" w:hanging="360"/>
      </w:p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6">
    <w:nsid w:val="5F91128F"/>
    <w:multiLevelType w:val="hybridMultilevel"/>
    <w:tmpl w:val="18E0A4E0"/>
    <w:lvl w:ilvl="0" w:tplc="5F2C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FF757AE"/>
    <w:multiLevelType w:val="hybridMultilevel"/>
    <w:tmpl w:val="A82C367E"/>
    <w:lvl w:ilvl="0" w:tplc="CC1CC3FA">
      <w:start w:val="1"/>
      <w:numFmt w:val="decimal"/>
      <w:pStyle w:val="1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66D20C2"/>
    <w:multiLevelType w:val="hybridMultilevel"/>
    <w:tmpl w:val="C98A56A2"/>
    <w:lvl w:ilvl="0" w:tplc="BFDCF9EE">
      <w:start w:val="1"/>
      <w:numFmt w:val="decimal"/>
      <w:pStyle w:val="20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28"/>
  </w:num>
  <w:num w:numId="3">
    <w:abstractNumId w:val="23"/>
  </w:num>
  <w:num w:numId="4">
    <w:abstractNumId w:val="10"/>
  </w:num>
  <w:num w:numId="5">
    <w:abstractNumId w:val="9"/>
  </w:num>
  <w:num w:numId="6">
    <w:abstractNumId w:val="30"/>
  </w:num>
  <w:num w:numId="7">
    <w:abstractNumId w:val="32"/>
  </w:num>
  <w:num w:numId="8">
    <w:abstractNumId w:val="31"/>
  </w:num>
  <w:num w:numId="9">
    <w:abstractNumId w:val="12"/>
  </w:num>
  <w:num w:numId="10">
    <w:abstractNumId w:val="2"/>
  </w:num>
  <w:num w:numId="11">
    <w:abstractNumId w:val="14"/>
  </w:num>
  <w:num w:numId="12">
    <w:abstractNumId w:val="7"/>
  </w:num>
  <w:num w:numId="13">
    <w:abstractNumId w:val="1"/>
  </w:num>
  <w:num w:numId="14">
    <w:abstractNumId w:val="13"/>
  </w:num>
  <w:num w:numId="15">
    <w:abstractNumId w:val="20"/>
  </w:num>
  <w:num w:numId="16">
    <w:abstractNumId w:val="21"/>
  </w:num>
  <w:num w:numId="17">
    <w:abstractNumId w:val="4"/>
  </w:num>
  <w:num w:numId="18">
    <w:abstractNumId w:val="11"/>
  </w:num>
  <w:num w:numId="19">
    <w:abstractNumId w:val="3"/>
  </w:num>
  <w:num w:numId="20">
    <w:abstractNumId w:val="29"/>
  </w:num>
  <w:num w:numId="21">
    <w:abstractNumId w:val="8"/>
  </w:num>
  <w:num w:numId="22">
    <w:abstractNumId w:val="17"/>
  </w:num>
  <w:num w:numId="23">
    <w:abstractNumId w:val="0"/>
  </w:num>
  <w:num w:numId="24">
    <w:abstractNumId w:val="15"/>
  </w:num>
  <w:num w:numId="25">
    <w:abstractNumId w:val="25"/>
  </w:num>
  <w:num w:numId="26">
    <w:abstractNumId w:val="26"/>
  </w:num>
  <w:num w:numId="27">
    <w:abstractNumId w:val="18"/>
  </w:num>
  <w:num w:numId="28">
    <w:abstractNumId w:val="5"/>
  </w:num>
  <w:num w:numId="29">
    <w:abstractNumId w:val="16"/>
  </w:num>
  <w:num w:numId="30">
    <w:abstractNumId w:val="19"/>
  </w:num>
  <w:num w:numId="31">
    <w:abstractNumId w:val="6"/>
  </w:num>
  <w:num w:numId="32">
    <w:abstractNumId w:val="24"/>
  </w:num>
  <w:num w:numId="33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078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2F57F9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63AD"/>
    <w:rsid w:val="004671B9"/>
    <w:rsid w:val="00470595"/>
    <w:rsid w:val="0047110E"/>
    <w:rsid w:val="00473750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95E"/>
    <w:rsid w:val="004A5FCC"/>
    <w:rsid w:val="004A7754"/>
    <w:rsid w:val="004B2DB0"/>
    <w:rsid w:val="004B35E7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2011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BC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0B56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3EC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5DF2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4A9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C7305"/>
    <w:rsid w:val="00CD11E5"/>
    <w:rsid w:val="00CD135B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110E4"/>
    <w:rsid w:val="00E116FD"/>
    <w:rsid w:val="00E11E2A"/>
    <w:rsid w:val="00E1301B"/>
    <w:rsid w:val="00E137DF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37F04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1"/>
    <w:next w:val="a1"/>
    <w:link w:val="10"/>
    <w:autoRedefine/>
    <w:uiPriority w:val="99"/>
    <w:qFormat/>
    <w:rsid w:val="00E137DF"/>
    <w:pPr>
      <w:widowControl w:val="0"/>
      <w:numPr>
        <w:numId w:val="33"/>
      </w:numPr>
      <w:tabs>
        <w:tab w:val="left" w:pos="1134"/>
      </w:tabs>
      <w:spacing w:before="240" w:after="120"/>
      <w:ind w:left="0" w:firstLine="709"/>
      <w:outlineLvl w:val="0"/>
    </w:pPr>
    <w:rPr>
      <w:rFonts w:cs="Arial"/>
      <w:b/>
      <w:caps/>
      <w:kern w:val="32"/>
    </w:rPr>
  </w:style>
  <w:style w:type="paragraph" w:styleId="20">
    <w:name w:val="heading 2"/>
    <w:aliases w:val="підрозділ"/>
    <w:basedOn w:val="a1"/>
    <w:next w:val="a1"/>
    <w:link w:val="21"/>
    <w:uiPriority w:val="99"/>
    <w:qFormat/>
    <w:rsid w:val="00661BFC"/>
    <w:pPr>
      <w:keepNext/>
      <w:numPr>
        <w:numId w:val="20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5B2011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3">
    <w:name w:val="Body Text Indent 2"/>
    <w:basedOn w:val="a1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5">
    <w:name w:val="Body Text 2"/>
    <w:basedOn w:val="a1"/>
    <w:link w:val="26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9"/>
    <w:rsid w:val="00E137DF"/>
    <w:rPr>
      <w:rFonts w:ascii="Arial" w:hAnsi="Arial" w:cs="Arial"/>
      <w:b/>
      <w:caps/>
      <w:kern w:val="32"/>
      <w:sz w:val="22"/>
      <w:szCs w:val="22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661BFC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numPr>
        <w:numId w:val="0"/>
      </w:numPr>
      <w:spacing w:before="480"/>
      <w:ind w:firstLine="709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4A595E"/>
    <w:pPr>
      <w:tabs>
        <w:tab w:val="left" w:pos="1843"/>
        <w:tab w:val="right" w:leader="dot" w:pos="10065"/>
      </w:tabs>
      <w:ind w:left="0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4A595E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customStyle="1" w:styleId="affe">
    <w:name w:val="Назва рисунків"/>
    <w:basedOn w:val="a1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1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2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2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1"/>
    <w:link w:val="afff3"/>
    <w:qFormat/>
    <w:rsid w:val="00006FCF"/>
    <w:pPr>
      <w:numPr>
        <w:numId w:val="21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2"/>
    <w:link w:val="a"/>
    <w:rsid w:val="00006FCF"/>
    <w:rPr>
      <w:rFonts w:ascii="Arial" w:hAnsi="Arial" w:cs="Arial"/>
      <w:sz w:val="22"/>
      <w:szCs w:val="22"/>
      <w:lang w:eastAsia="en-US"/>
    </w:rPr>
  </w:style>
  <w:style w:type="paragraph" w:customStyle="1" w:styleId="16">
    <w:name w:val="Абзац списка1"/>
    <w:basedOn w:val="a1"/>
    <w:link w:val="ListParagraphChar"/>
    <w:rsid w:val="00CD135B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6"/>
    <w:locked/>
    <w:rsid w:val="00CD135B"/>
    <w:rPr>
      <w:rFonts w:eastAsia="Calibri"/>
      <w:sz w:val="24"/>
      <w:szCs w:val="28"/>
    </w:rPr>
  </w:style>
  <w:style w:type="paragraph" w:customStyle="1" w:styleId="2">
    <w:name w:val="Стиль2"/>
    <w:basedOn w:val="16"/>
    <w:qFormat/>
    <w:rsid w:val="00CD135B"/>
    <w:pPr>
      <w:widowControl w:val="0"/>
      <w:numPr>
        <w:ilvl w:val="3"/>
        <w:numId w:val="25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B8A6D-1405-4DD1-AED3-9153F1AA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892</Words>
  <Characters>6403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7281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4</cp:revision>
  <cp:lastPrinted>2019-02-22T11:39:00Z</cp:lastPrinted>
  <dcterms:created xsi:type="dcterms:W3CDTF">2021-03-26T12:06:00Z</dcterms:created>
  <dcterms:modified xsi:type="dcterms:W3CDTF">2021-03-29T08:56:00Z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97D2AB4BCF135F05CAE7EF3DA4F2B279E27E34D326B73A2AC6B39620390027FC1E3403F6B18299B5BD133EFFBB1475297C8042D91DFC688E067D4D8F2D376BC2110960342BA582F94C70BCCA69FF74EA</vt:lpwstr>
  </property>
</Properties>
</file>