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823C10">
        <w:rPr>
          <w:b/>
          <w:color w:val="000000"/>
          <w:sz w:val="28"/>
          <w:szCs w:val="28"/>
          <w:lang w:val="ru-RU"/>
        </w:rPr>
        <w:t>березень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r w:rsidR="00823C10">
        <w:rPr>
          <w:sz w:val="28"/>
          <w:szCs w:val="28"/>
          <w:lang w:val="ru-RU"/>
        </w:rPr>
        <w:t>березні</w:t>
      </w:r>
      <w:r w:rsidR="00823C10">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D83448">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Максимально разові концентрації</w:t>
            </w:r>
          </w:p>
        </w:tc>
      </w:tr>
      <w:tr w:rsidR="007E4C16" w:rsidTr="00D83448">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0,5</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0,05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0,01</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0,05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1,6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1,2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0,3</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0,1</w:t>
            </w:r>
            <w:r w:rsidR="00823C10">
              <w:rPr>
                <w:sz w:val="28"/>
                <w:szCs w:val="28"/>
              </w:rPr>
              <w:t>3</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F41F1F" w:rsidP="00D83448">
            <w:pPr>
              <w:spacing w:line="276" w:lineRule="auto"/>
              <w:jc w:val="center"/>
              <w:rPr>
                <w:sz w:val="28"/>
                <w:szCs w:val="28"/>
              </w:rPr>
            </w:pPr>
            <w:r>
              <w:rPr>
                <w:sz w:val="28"/>
                <w:szCs w:val="28"/>
              </w:rPr>
              <w:t>1,</w:t>
            </w:r>
            <w:r w:rsidR="00823C10">
              <w:rPr>
                <w:sz w:val="28"/>
                <w:szCs w:val="28"/>
              </w:rPr>
              <w:t>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1,0</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1,4</w:t>
            </w:r>
            <w:r w:rsidR="006923BB">
              <w:rPr>
                <w:sz w:val="28"/>
                <w:szCs w:val="28"/>
              </w:rPr>
              <w:t>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E4C16" w:rsidP="00D83448">
            <w:pPr>
              <w:spacing w:line="276" w:lineRule="auto"/>
              <w:jc w:val="center"/>
              <w:rPr>
                <w:sz w:val="28"/>
                <w:szCs w:val="28"/>
              </w:rPr>
            </w:pPr>
            <w:r>
              <w:rPr>
                <w:sz w:val="28"/>
                <w:szCs w:val="28"/>
              </w:rPr>
              <w:t>0</w:t>
            </w:r>
            <w:r w:rsidRPr="0091454D">
              <w:rPr>
                <w:sz w:val="28"/>
                <w:szCs w:val="28"/>
              </w:rPr>
              <w:t>,</w:t>
            </w:r>
            <w:r w:rsidR="00823C10">
              <w:rPr>
                <w:sz w:val="28"/>
                <w:szCs w:val="28"/>
              </w:rPr>
              <w:t>48</w:t>
            </w:r>
            <w:r>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63575B" w:rsidP="007E4C16">
      <w:pPr>
        <w:pStyle w:val="a3"/>
        <w:ind w:firstLine="720"/>
        <w:rPr>
          <w:b/>
          <w:bCs/>
          <w:i/>
          <w:color w:val="000000"/>
          <w:szCs w:val="28"/>
        </w:rPr>
      </w:pPr>
      <w:r>
        <w:rPr>
          <w:b/>
          <w:bCs/>
          <w:i/>
          <w:color w:val="000000"/>
          <w:szCs w:val="28"/>
        </w:rPr>
        <w:t>в м. Луцьк за березень 2022</w:t>
      </w:r>
      <w:r w:rsidR="007E4C16">
        <w:rPr>
          <w:b/>
          <w:bCs/>
          <w:i/>
          <w:color w:val="000000"/>
          <w:szCs w:val="28"/>
        </w:rPr>
        <w:t xml:space="preserve"> року,</w:t>
      </w:r>
    </w:p>
    <w:p w:rsidR="009F7343" w:rsidRPr="00DA2114" w:rsidRDefault="00DA2114" w:rsidP="00DA2114">
      <w:pPr>
        <w:pStyle w:val="a3"/>
        <w:ind w:firstLine="720"/>
        <w:rPr>
          <w:b/>
          <w:bCs/>
          <w:i/>
          <w:color w:val="000000"/>
          <w:szCs w:val="28"/>
        </w:rPr>
      </w:pPr>
      <w:r>
        <w:rPr>
          <w:noProof/>
          <w:color w:val="000000"/>
          <w:sz w:val="24"/>
          <w:lang w:eastAsia="uk-UA"/>
        </w:rPr>
        <w:drawing>
          <wp:inline distT="0" distB="0" distL="0" distR="0">
            <wp:extent cx="4682120" cy="2581275"/>
            <wp:effectExtent l="6091" t="0" r="7614"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4C16" w:rsidRDefault="007E4C16" w:rsidP="007E4C16">
      <w:pPr>
        <w:ind w:firstLine="720"/>
        <w:jc w:val="both"/>
        <w:rPr>
          <w:color w:val="000000"/>
          <w:sz w:val="28"/>
          <w:szCs w:val="28"/>
        </w:rPr>
      </w:pPr>
      <w:r>
        <w:rPr>
          <w:color w:val="000000"/>
          <w:sz w:val="28"/>
          <w:szCs w:val="28"/>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7E4C16" w:rsidRDefault="007E4C16" w:rsidP="007E4C16">
      <w:pPr>
        <w:ind w:firstLine="720"/>
        <w:jc w:val="both"/>
        <w:rPr>
          <w:color w:val="000000"/>
          <w:sz w:val="28"/>
          <w:szCs w:val="28"/>
        </w:rPr>
      </w:pPr>
      <w:r>
        <w:rPr>
          <w:color w:val="000000"/>
          <w:sz w:val="28"/>
          <w:szCs w:val="28"/>
        </w:rPr>
        <w:t>Нижче представлена порівняльна таблиця показників, по яких було перевищення середньомісячних гранично-допустимих концентрацій в порівнян</w:t>
      </w:r>
      <w:r w:rsidR="00F41F1F">
        <w:rPr>
          <w:color w:val="000000"/>
          <w:sz w:val="28"/>
          <w:szCs w:val="28"/>
        </w:rPr>
        <w:t>н</w:t>
      </w:r>
      <w:r w:rsidR="0063575B">
        <w:rPr>
          <w:color w:val="000000"/>
          <w:sz w:val="28"/>
          <w:szCs w:val="28"/>
        </w:rPr>
        <w:t>і з попереднім місяцем (січень 2022</w:t>
      </w:r>
      <w:r w:rsidR="0063575B" w:rsidRPr="0063575B">
        <w:rPr>
          <w:color w:val="000000"/>
          <w:sz w:val="28"/>
          <w:szCs w:val="28"/>
          <w:lang w:val="ru-RU"/>
        </w:rPr>
        <w:t xml:space="preserve">, </w:t>
      </w:r>
      <w:r w:rsidR="0063575B">
        <w:rPr>
          <w:color w:val="000000"/>
          <w:sz w:val="28"/>
          <w:szCs w:val="28"/>
          <w:lang w:val="ru-RU"/>
        </w:rPr>
        <w:t>так як дані за лютий 2022 року відсутні</w:t>
      </w:r>
      <w:r>
        <w:rPr>
          <w:color w:val="000000"/>
          <w:sz w:val="28"/>
          <w:szCs w:val="28"/>
        </w:rPr>
        <w:t>) та аналогічним</w:t>
      </w:r>
      <w:r w:rsidR="0063575B">
        <w:rPr>
          <w:color w:val="000000"/>
          <w:sz w:val="28"/>
          <w:szCs w:val="28"/>
        </w:rPr>
        <w:t xml:space="preserve"> місяцем минулого року (березень 2022</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D8344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D83448">
            <w:pPr>
              <w:pStyle w:val="a5"/>
              <w:spacing w:line="276" w:lineRule="auto"/>
              <w:jc w:val="center"/>
              <w:rPr>
                <w:b/>
                <w:i/>
                <w:sz w:val="24"/>
                <w:szCs w:val="24"/>
                <w:lang w:val="ru-RU"/>
              </w:rPr>
            </w:pPr>
            <w:r>
              <w:rPr>
                <w:b/>
                <w:i/>
                <w:sz w:val="24"/>
                <w:szCs w:val="24"/>
                <w:lang w:val="ru-RU"/>
              </w:rPr>
              <w:lastRenderedPageBreak/>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B0F41" w:rsidP="00D83448">
            <w:pPr>
              <w:spacing w:line="276" w:lineRule="auto"/>
              <w:jc w:val="center"/>
              <w:rPr>
                <w:b/>
                <w:i/>
              </w:rPr>
            </w:pPr>
            <w:r>
              <w:rPr>
                <w:b/>
                <w:i/>
              </w:rPr>
              <w:t>Березень</w:t>
            </w:r>
            <w:r w:rsidR="00832CF7">
              <w:rPr>
                <w:b/>
                <w:i/>
              </w:rPr>
              <w:t xml:space="preserve"> </w:t>
            </w:r>
            <w:r>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B0F41" w:rsidP="00D83448">
            <w:pPr>
              <w:spacing w:line="276" w:lineRule="auto"/>
              <w:jc w:val="center"/>
              <w:rPr>
                <w:b/>
                <w:i/>
              </w:rPr>
            </w:pPr>
            <w:r>
              <w:rPr>
                <w:b/>
                <w:i/>
              </w:rPr>
              <w:t>Січень</w:t>
            </w:r>
            <w:r w:rsidR="00832CF7">
              <w:rPr>
                <w:b/>
                <w:i/>
              </w:rPr>
              <w:t xml:space="preserve"> </w:t>
            </w:r>
            <w:r>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B0F41" w:rsidP="00D83448">
            <w:pPr>
              <w:spacing w:line="276" w:lineRule="auto"/>
              <w:jc w:val="center"/>
              <w:rPr>
                <w:b/>
                <w:i/>
              </w:rPr>
            </w:pPr>
            <w:r>
              <w:rPr>
                <w:b/>
                <w:i/>
              </w:rPr>
              <w:t>Березень 2021</w:t>
            </w:r>
            <w:r w:rsidR="007E4C16">
              <w:rPr>
                <w:b/>
                <w:i/>
              </w:rPr>
              <w:t>, частка середньомісячної ГДК</w:t>
            </w:r>
          </w:p>
        </w:tc>
      </w:tr>
      <w:tr w:rsidR="007E4C16" w:rsidTr="00D83448">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2D0F10" w:rsidRDefault="006923BB" w:rsidP="00D83448">
            <w:pPr>
              <w:spacing w:line="276" w:lineRule="auto"/>
              <w:jc w:val="center"/>
            </w:pPr>
            <w:r>
              <w:t>1,</w:t>
            </w:r>
            <w:r w:rsidR="005B0F41">
              <w:t>6</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832CF7" w:rsidRDefault="005B0F41" w:rsidP="00D83448">
            <w:pPr>
              <w:spacing w:line="276" w:lineRule="auto"/>
              <w:jc w:val="center"/>
            </w:pPr>
            <w:r>
              <w:t>2</w:t>
            </w:r>
            <w:r w:rsidR="006923BB">
              <w:t>,</w:t>
            </w:r>
            <w:r>
              <w:t>2</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AA45C4" w:rsidRDefault="005B0F41" w:rsidP="00D83448">
            <w:pPr>
              <w:spacing w:line="276" w:lineRule="auto"/>
              <w:jc w:val="center"/>
            </w:pPr>
            <w:r>
              <w:t>2</w:t>
            </w:r>
            <w:r w:rsidR="00FA74CA">
              <w:t>,</w:t>
            </w:r>
            <w:r>
              <w:t>5</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2D0F10" w:rsidP="00D83448">
            <w:pPr>
              <w:spacing w:line="276" w:lineRule="auto"/>
              <w:jc w:val="center"/>
            </w:pPr>
            <w:r>
              <w:t>1,</w:t>
            </w:r>
            <w:r w:rsidR="005B0F41">
              <w:t>8</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5B0F41" w:rsidP="00D83448">
            <w:pPr>
              <w:spacing w:line="276" w:lineRule="auto"/>
              <w:jc w:val="center"/>
            </w:pPr>
            <w:r>
              <w:t>2</w:t>
            </w:r>
            <w:r w:rsidR="00832CF7">
              <w:t>,</w:t>
            </w:r>
            <w:r>
              <w:t>0</w:t>
            </w:r>
          </w:p>
        </w:tc>
        <w:tc>
          <w:tcPr>
            <w:tcW w:w="2349" w:type="dxa"/>
            <w:tcBorders>
              <w:top w:val="single" w:sz="4" w:space="0" w:color="auto"/>
              <w:left w:val="single" w:sz="4" w:space="0" w:color="auto"/>
              <w:bottom w:val="single" w:sz="4" w:space="0" w:color="auto"/>
              <w:right w:val="single" w:sz="4" w:space="0" w:color="auto"/>
            </w:tcBorders>
            <w:hideMark/>
          </w:tcPr>
          <w:p w:rsidR="007E4C16" w:rsidRPr="00BD5172" w:rsidRDefault="00FA74CA" w:rsidP="00D83448">
            <w:pPr>
              <w:spacing w:line="276" w:lineRule="auto"/>
              <w:jc w:val="center"/>
            </w:pPr>
            <w:r>
              <w:t>1,</w:t>
            </w:r>
            <w:r w:rsidR="005B0F41">
              <w:t>9</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2D0F10" w:rsidRDefault="005B0F41" w:rsidP="00D83448">
            <w:pPr>
              <w:spacing w:line="276" w:lineRule="auto"/>
              <w:jc w:val="center"/>
            </w:pPr>
            <w:r>
              <w:t>1,4</w:t>
            </w:r>
            <w:r w:rsidR="006923BB">
              <w:t>7</w:t>
            </w:r>
          </w:p>
        </w:tc>
        <w:tc>
          <w:tcPr>
            <w:tcW w:w="2349" w:type="dxa"/>
            <w:tcBorders>
              <w:top w:val="single" w:sz="4" w:space="0" w:color="auto"/>
              <w:left w:val="single" w:sz="4" w:space="0" w:color="auto"/>
              <w:bottom w:val="single" w:sz="4" w:space="0" w:color="auto"/>
              <w:right w:val="single" w:sz="4" w:space="0" w:color="auto"/>
            </w:tcBorders>
            <w:hideMark/>
          </w:tcPr>
          <w:p w:rsidR="007E4C16" w:rsidRPr="00832CF7" w:rsidRDefault="005B0F41" w:rsidP="00D83448">
            <w:pPr>
              <w:spacing w:line="276" w:lineRule="auto"/>
              <w:jc w:val="center"/>
            </w:pPr>
            <w:r>
              <w:t>0</w:t>
            </w:r>
            <w:r w:rsidR="006923BB">
              <w:t>,</w:t>
            </w:r>
            <w:r>
              <w:t>9</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7E4C16" w:rsidP="00D83448">
            <w:pPr>
              <w:spacing w:line="276" w:lineRule="auto"/>
              <w:jc w:val="center"/>
            </w:pPr>
            <w:r>
              <w:t>1</w:t>
            </w:r>
            <w:r>
              <w:rPr>
                <w:lang w:val="en-US"/>
              </w:rPr>
              <w:t>,</w:t>
            </w:r>
            <w:r w:rsidR="005B0F41">
              <w:t>3</w:t>
            </w:r>
          </w:p>
        </w:tc>
      </w:tr>
    </w:tbl>
    <w:p w:rsidR="007E4C16" w:rsidRDefault="007E4C16" w:rsidP="007E4C16">
      <w:pPr>
        <w:pStyle w:val="a3"/>
        <w:ind w:firstLine="720"/>
        <w:jc w:val="both"/>
        <w:rPr>
          <w:color w:val="000000"/>
          <w:szCs w:val="28"/>
        </w:rPr>
      </w:pPr>
    </w:p>
    <w:p w:rsidR="00C27F44" w:rsidRDefault="00C27F44" w:rsidP="00C27F44">
      <w:pPr>
        <w:ind w:firstLine="720"/>
        <w:jc w:val="both"/>
        <w:rPr>
          <w:color w:val="000000"/>
          <w:sz w:val="28"/>
          <w:szCs w:val="28"/>
        </w:rPr>
      </w:pPr>
      <w:r>
        <w:rPr>
          <w:color w:val="000000"/>
          <w:sz w:val="28"/>
          <w:szCs w:val="28"/>
        </w:rPr>
        <w:t xml:space="preserve">Забруднення міста Луцьк </w:t>
      </w:r>
      <w:r>
        <w:rPr>
          <w:b/>
          <w:color w:val="000000"/>
          <w:sz w:val="28"/>
          <w:szCs w:val="28"/>
        </w:rPr>
        <w:t>діоксидом азоту</w:t>
      </w:r>
      <w:r>
        <w:rPr>
          <w:color w:val="000000"/>
          <w:sz w:val="28"/>
          <w:szCs w:val="28"/>
        </w:rPr>
        <w:t xml:space="preserve"> є високим, в порівнянні з попереднім місяцем (січень 2022),  рівень забруднюючої речовини знизився на 0,6 мг/м</w:t>
      </w:r>
      <w:r>
        <w:rPr>
          <w:color w:val="000000"/>
          <w:sz w:val="28"/>
          <w:szCs w:val="28"/>
          <w:vertAlign w:val="superscript"/>
        </w:rPr>
        <w:t>3</w:t>
      </w:r>
      <w:r>
        <w:rPr>
          <w:color w:val="000000"/>
          <w:sz w:val="28"/>
          <w:szCs w:val="28"/>
        </w:rPr>
        <w:t>, а  якщо порівняти  з аналогічним місяцем минулого року (березень  2021),  то забруднення діоксидом азоту також є нижче на 0,9 мг/м</w:t>
      </w:r>
      <w:r>
        <w:rPr>
          <w:color w:val="000000"/>
          <w:sz w:val="28"/>
          <w:szCs w:val="28"/>
          <w:vertAlign w:val="superscript"/>
        </w:rPr>
        <w:t xml:space="preserve">3 </w:t>
      </w:r>
      <w:r>
        <w:rPr>
          <w:color w:val="000000"/>
          <w:sz w:val="28"/>
          <w:szCs w:val="28"/>
        </w:rPr>
        <w:t xml:space="preserve">. </w:t>
      </w:r>
    </w:p>
    <w:p w:rsidR="00C27F44" w:rsidRPr="00F91AE0" w:rsidRDefault="00C27F44" w:rsidP="00C27F44">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(березень 2021) показник зменшився на 0,1</w:t>
      </w:r>
      <w:r>
        <w:rPr>
          <w:color w:val="000000"/>
          <w:szCs w:val="28"/>
        </w:rPr>
        <w:t xml:space="preserve"> </w:t>
      </w:r>
      <w:r>
        <w:rPr>
          <w:color w:val="000000"/>
          <w:sz w:val="28"/>
          <w:szCs w:val="28"/>
        </w:rPr>
        <w:t>мг/м</w:t>
      </w:r>
      <w:r>
        <w:rPr>
          <w:color w:val="000000"/>
          <w:sz w:val="28"/>
          <w:szCs w:val="28"/>
          <w:vertAlign w:val="superscript"/>
        </w:rPr>
        <w:t>3</w:t>
      </w:r>
      <w:r>
        <w:rPr>
          <w:color w:val="000000"/>
          <w:sz w:val="28"/>
          <w:szCs w:val="28"/>
        </w:rPr>
        <w:t>, а в порівнянні з минулим</w:t>
      </w:r>
      <w:r>
        <w:rPr>
          <w:color w:val="000000"/>
          <w:sz w:val="28"/>
          <w:szCs w:val="28"/>
          <w:vertAlign w:val="superscript"/>
        </w:rPr>
        <w:t xml:space="preserve"> </w:t>
      </w:r>
      <w:r>
        <w:rPr>
          <w:color w:val="000000"/>
          <w:sz w:val="28"/>
          <w:szCs w:val="28"/>
        </w:rPr>
        <w:t>місяцем (січень 2022) вміст фенолу також зменшився на 0</w:t>
      </w:r>
      <w:r w:rsidRPr="00F5561D">
        <w:rPr>
          <w:color w:val="000000"/>
          <w:sz w:val="28"/>
          <w:szCs w:val="28"/>
        </w:rPr>
        <w:t>,</w:t>
      </w:r>
      <w:r>
        <w:rPr>
          <w:color w:val="000000"/>
          <w:sz w:val="28"/>
          <w:szCs w:val="28"/>
        </w:rPr>
        <w:t>2</w:t>
      </w:r>
      <w:r w:rsidRPr="00F5561D">
        <w:rPr>
          <w:color w:val="000000"/>
          <w:sz w:val="28"/>
          <w:szCs w:val="28"/>
        </w:rPr>
        <w:t xml:space="preserve"> </w:t>
      </w:r>
      <w:r>
        <w:rPr>
          <w:color w:val="000000"/>
          <w:sz w:val="28"/>
          <w:szCs w:val="28"/>
        </w:rPr>
        <w:t>мг/м</w:t>
      </w:r>
      <w:r>
        <w:rPr>
          <w:color w:val="000000"/>
          <w:sz w:val="28"/>
          <w:szCs w:val="28"/>
          <w:vertAlign w:val="superscript"/>
        </w:rPr>
        <w:t xml:space="preserve">3 </w:t>
      </w:r>
      <w:r>
        <w:rPr>
          <w:color w:val="000000"/>
          <w:sz w:val="28"/>
          <w:szCs w:val="28"/>
        </w:rPr>
        <w:t>.</w:t>
      </w:r>
    </w:p>
    <w:p w:rsidR="00C27F44" w:rsidRPr="00F91AE0" w:rsidRDefault="00C27F44" w:rsidP="00C27F44">
      <w:pPr>
        <w:ind w:firstLine="720"/>
        <w:jc w:val="both"/>
        <w:rPr>
          <w:color w:val="000000"/>
          <w:sz w:val="28"/>
          <w:szCs w:val="28"/>
        </w:rPr>
      </w:pPr>
      <w:r w:rsidRPr="00F91AE0">
        <w:rPr>
          <w:color w:val="000000"/>
          <w:sz w:val="28"/>
          <w:szCs w:val="28"/>
        </w:rPr>
        <w:t xml:space="preserve">Забруднення повітря міста </w:t>
      </w:r>
      <w:r w:rsidRPr="00F91AE0">
        <w:rPr>
          <w:b/>
          <w:color w:val="000000"/>
          <w:sz w:val="28"/>
          <w:szCs w:val="28"/>
        </w:rPr>
        <w:t>формальдегідом</w:t>
      </w:r>
      <w:r w:rsidRPr="00F91AE0">
        <w:rPr>
          <w:color w:val="000000"/>
          <w:sz w:val="28"/>
          <w:szCs w:val="28"/>
        </w:rPr>
        <w:t xml:space="preserve"> є високим, </w:t>
      </w:r>
      <w:r>
        <w:rPr>
          <w:color w:val="000000"/>
          <w:sz w:val="28"/>
          <w:szCs w:val="28"/>
        </w:rPr>
        <w:t xml:space="preserve">так </w:t>
      </w:r>
      <w:r w:rsidRPr="00F91AE0">
        <w:rPr>
          <w:color w:val="000000"/>
          <w:sz w:val="28"/>
          <w:szCs w:val="28"/>
        </w:rPr>
        <w:t>в порівнянні з попереднім  місяцем (</w:t>
      </w:r>
      <w:r>
        <w:rPr>
          <w:color w:val="000000"/>
          <w:sz w:val="28"/>
          <w:szCs w:val="28"/>
        </w:rPr>
        <w:t>січень 2022</w:t>
      </w:r>
      <w:r w:rsidRPr="00F91AE0">
        <w:rPr>
          <w:color w:val="000000"/>
          <w:sz w:val="28"/>
          <w:szCs w:val="28"/>
        </w:rPr>
        <w:t xml:space="preserve">), рівень забруднюючої речовини </w:t>
      </w:r>
      <w:r>
        <w:rPr>
          <w:color w:val="000000"/>
          <w:sz w:val="28"/>
          <w:szCs w:val="28"/>
        </w:rPr>
        <w:t>збільшився</w:t>
      </w:r>
      <w:r w:rsidRPr="00F91AE0">
        <w:rPr>
          <w:color w:val="000000"/>
          <w:sz w:val="28"/>
          <w:szCs w:val="28"/>
        </w:rPr>
        <w:t xml:space="preserve"> на </w:t>
      </w:r>
      <w:r>
        <w:rPr>
          <w:color w:val="000000"/>
          <w:sz w:val="28"/>
          <w:szCs w:val="28"/>
        </w:rPr>
        <w:t>0</w:t>
      </w:r>
      <w:r w:rsidRPr="00F91AE0">
        <w:rPr>
          <w:color w:val="000000"/>
          <w:sz w:val="28"/>
          <w:szCs w:val="28"/>
        </w:rPr>
        <w:t>,</w:t>
      </w:r>
      <w:r>
        <w:rPr>
          <w:color w:val="000000"/>
          <w:sz w:val="28"/>
          <w:szCs w:val="28"/>
        </w:rPr>
        <w:t>57</w:t>
      </w:r>
      <w:r w:rsidRPr="00F91AE0">
        <w:rPr>
          <w:color w:val="000000"/>
          <w:sz w:val="28"/>
          <w:szCs w:val="28"/>
        </w:rPr>
        <w:t xml:space="preserve"> мг/м</w:t>
      </w:r>
      <w:r w:rsidRPr="00F91AE0">
        <w:rPr>
          <w:color w:val="000000"/>
          <w:sz w:val="28"/>
          <w:szCs w:val="28"/>
          <w:vertAlign w:val="superscript"/>
        </w:rPr>
        <w:t>3</w:t>
      </w:r>
      <w:r>
        <w:rPr>
          <w:color w:val="000000"/>
          <w:sz w:val="28"/>
          <w:szCs w:val="28"/>
        </w:rPr>
        <w:t>, а в порівнянні з березнем</w:t>
      </w:r>
      <w:r w:rsidRPr="00F91AE0">
        <w:rPr>
          <w:color w:val="000000"/>
          <w:sz w:val="28"/>
          <w:szCs w:val="28"/>
        </w:rPr>
        <w:t xml:space="preserve"> 202</w:t>
      </w:r>
      <w:r>
        <w:rPr>
          <w:color w:val="000000"/>
          <w:sz w:val="28"/>
          <w:szCs w:val="28"/>
        </w:rPr>
        <w:t>1</w:t>
      </w:r>
      <w:r w:rsidRPr="00F91AE0">
        <w:rPr>
          <w:color w:val="000000"/>
          <w:sz w:val="28"/>
          <w:szCs w:val="28"/>
        </w:rPr>
        <w:t xml:space="preserve"> року, забруднення формальдегідом  є </w:t>
      </w:r>
      <w:r>
        <w:rPr>
          <w:color w:val="000000"/>
          <w:sz w:val="28"/>
          <w:szCs w:val="28"/>
        </w:rPr>
        <w:t>також вищим</w:t>
      </w:r>
      <w:r w:rsidRPr="00F91AE0">
        <w:rPr>
          <w:color w:val="000000"/>
          <w:sz w:val="28"/>
          <w:szCs w:val="28"/>
        </w:rPr>
        <w:t xml:space="preserve"> на 0,</w:t>
      </w:r>
      <w:r>
        <w:rPr>
          <w:color w:val="000000"/>
          <w:sz w:val="28"/>
          <w:szCs w:val="28"/>
        </w:rPr>
        <w:t>17</w:t>
      </w:r>
      <w:r w:rsidRPr="00F91AE0">
        <w:rPr>
          <w:color w:val="000000"/>
          <w:sz w:val="28"/>
          <w:szCs w:val="28"/>
        </w:rPr>
        <w:t xml:space="preserve"> мг/м</w:t>
      </w:r>
      <w:r w:rsidRPr="00F91AE0">
        <w:rPr>
          <w:color w:val="000000"/>
          <w:sz w:val="28"/>
          <w:szCs w:val="28"/>
          <w:vertAlign w:val="superscript"/>
        </w:rPr>
        <w:t xml:space="preserve">3 </w:t>
      </w:r>
      <w:r w:rsidRPr="00F91AE0">
        <w:rPr>
          <w:color w:val="000000"/>
          <w:sz w:val="28"/>
          <w:szCs w:val="28"/>
        </w:rPr>
        <w:t xml:space="preserve">. </w:t>
      </w:r>
    </w:p>
    <w:p w:rsidR="00302D21" w:rsidRDefault="00302D21" w:rsidP="007E4C16">
      <w:pPr>
        <w:jc w:val="both"/>
        <w:rPr>
          <w:color w:val="000000"/>
          <w:sz w:val="28"/>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C27F44">
      <w:pPr>
        <w:pStyle w:val="a3"/>
        <w:ind w:firstLine="720"/>
        <w:rPr>
          <w:b/>
          <w:color w:val="000000"/>
          <w:szCs w:val="28"/>
        </w:rPr>
      </w:pPr>
      <w:r>
        <w:rPr>
          <w:b/>
          <w:color w:val="000000"/>
          <w:szCs w:val="28"/>
        </w:rPr>
        <w:t>(табл. 2.1)</w:t>
      </w:r>
    </w:p>
    <w:p w:rsidR="00C27F44" w:rsidRDefault="00C27F44" w:rsidP="00C27F44">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27F44" w:rsidRDefault="00C27F44" w:rsidP="00C27F44">
      <w:pPr>
        <w:pStyle w:val="a3"/>
        <w:ind w:firstLine="720"/>
        <w:jc w:val="both"/>
        <w:rPr>
          <w:color w:val="000000"/>
          <w:szCs w:val="28"/>
        </w:rPr>
      </w:pPr>
      <w:r>
        <w:rPr>
          <w:color w:val="000000"/>
          <w:szCs w:val="28"/>
        </w:rPr>
        <w:t xml:space="preserve">Протягом звітного місяця відібрано та проаналізовано 4 проби води по річках Прип'ять,  Стохід та озера Світязь. </w:t>
      </w:r>
    </w:p>
    <w:p w:rsidR="00C27F44" w:rsidRDefault="00C27F44" w:rsidP="00C27F44">
      <w:pPr>
        <w:pStyle w:val="a3"/>
        <w:ind w:firstLine="720"/>
        <w:jc w:val="both"/>
        <w:rPr>
          <w:b/>
          <w:i/>
        </w:rPr>
      </w:pPr>
    </w:p>
    <w:p w:rsidR="00C27F44" w:rsidRDefault="00C27F44" w:rsidP="00C27F44">
      <w:pPr>
        <w:pStyle w:val="a3"/>
        <w:ind w:firstLine="720"/>
        <w:jc w:val="both"/>
        <w:rPr>
          <w:b/>
          <w:i/>
        </w:rPr>
      </w:pPr>
      <w:r>
        <w:rPr>
          <w:b/>
          <w:i/>
        </w:rPr>
        <w:t>Річка Прип'ять</w:t>
      </w:r>
    </w:p>
    <w:p w:rsidR="00C27F44" w:rsidRDefault="00C27F44" w:rsidP="00C27F44">
      <w:pPr>
        <w:pStyle w:val="a3"/>
        <w:ind w:firstLine="720"/>
        <w:jc w:val="both"/>
      </w:pPr>
      <w: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Перевищення норм показників виявлено по амонію сольовому– на 0,27 мг/дм</w:t>
      </w:r>
      <w:r>
        <w:rPr>
          <w:vertAlign w:val="superscript"/>
        </w:rPr>
        <w:t>3</w:t>
      </w:r>
      <w:r>
        <w:t>, між селами Річиця – Піски Річицькі та</w:t>
      </w:r>
      <w:r w:rsidRPr="00D7579F">
        <w:t xml:space="preserve"> </w:t>
      </w:r>
      <w:r>
        <w:t>на 0,16 мг/дм</w:t>
      </w:r>
      <w:r>
        <w:rPr>
          <w:vertAlign w:val="superscript"/>
        </w:rPr>
        <w:t>3</w:t>
      </w:r>
      <w:r>
        <w:t xml:space="preserve"> у селі Люб’язь. Решта гідрохімічних показників знаходяться нижче встановлених гранично допустимих концентрацій. </w:t>
      </w:r>
    </w:p>
    <w:p w:rsidR="00C27F44" w:rsidRPr="00EE2C22" w:rsidRDefault="00C27F44" w:rsidP="00C27F44">
      <w:pPr>
        <w:pStyle w:val="a3"/>
        <w:jc w:val="both"/>
        <w:rPr>
          <w:color w:val="000000"/>
          <w:szCs w:val="28"/>
        </w:rPr>
      </w:pPr>
    </w:p>
    <w:p w:rsidR="00C27F44" w:rsidRDefault="00C27F44" w:rsidP="00C27F44">
      <w:pPr>
        <w:pStyle w:val="a3"/>
        <w:ind w:firstLine="720"/>
        <w:jc w:val="both"/>
        <w:rPr>
          <w:b/>
          <w:i/>
          <w:color w:val="000000"/>
          <w:szCs w:val="28"/>
        </w:rPr>
      </w:pPr>
      <w:r>
        <w:rPr>
          <w:b/>
          <w:i/>
          <w:color w:val="000000"/>
          <w:szCs w:val="28"/>
        </w:rPr>
        <w:t>Річка Стохід</w:t>
      </w:r>
    </w:p>
    <w:p w:rsidR="00C27F44" w:rsidRDefault="00C27F44" w:rsidP="00C27F44">
      <w:pPr>
        <w:pStyle w:val="a3"/>
        <w:ind w:firstLine="720"/>
        <w:jc w:val="both"/>
        <w:rPr>
          <w:color w:val="000000"/>
          <w:szCs w:val="28"/>
        </w:rPr>
      </w:pPr>
      <w:r>
        <w:rPr>
          <w:color w:val="000000"/>
          <w:szCs w:val="28"/>
        </w:rPr>
        <w:t xml:space="preserve">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w:t>
      </w:r>
      <w:r>
        <w:t>по БСК</w:t>
      </w:r>
      <w:r>
        <w:rPr>
          <w:vertAlign w:val="subscript"/>
        </w:rPr>
        <w:t xml:space="preserve">5 </w:t>
      </w:r>
      <w:r>
        <w:t>на 0,08 мг О</w:t>
      </w:r>
      <w:r>
        <w:rPr>
          <w:vertAlign w:val="subscript"/>
        </w:rPr>
        <w:t>2</w:t>
      </w:r>
      <w:r>
        <w:t>/дм</w:t>
      </w:r>
      <w:r>
        <w:rPr>
          <w:vertAlign w:val="superscript"/>
        </w:rPr>
        <w:t>3</w:t>
      </w:r>
      <w:r>
        <w:rPr>
          <w:color w:val="000000"/>
          <w:szCs w:val="28"/>
        </w:rPr>
        <w:t xml:space="preserve"> у смт. Любешів Камінь-Каширського району.  Решта показників у нормі.</w:t>
      </w:r>
    </w:p>
    <w:p w:rsidR="00C27F44" w:rsidRDefault="00C27F44" w:rsidP="00C27F44">
      <w:pPr>
        <w:pStyle w:val="a3"/>
        <w:ind w:firstLine="720"/>
        <w:jc w:val="both"/>
        <w:rPr>
          <w:b/>
          <w:i/>
          <w:color w:val="000000"/>
          <w:szCs w:val="28"/>
        </w:rPr>
      </w:pPr>
    </w:p>
    <w:p w:rsidR="00C27F44" w:rsidRPr="00F6797B" w:rsidRDefault="00C27F44" w:rsidP="00C27F44">
      <w:pPr>
        <w:pStyle w:val="a3"/>
        <w:ind w:firstLine="720"/>
        <w:jc w:val="both"/>
        <w:rPr>
          <w:b/>
          <w:i/>
          <w:color w:val="000000"/>
          <w:szCs w:val="28"/>
        </w:rPr>
      </w:pPr>
      <w:r>
        <w:rPr>
          <w:b/>
          <w:i/>
          <w:color w:val="000000"/>
          <w:szCs w:val="28"/>
        </w:rPr>
        <w:lastRenderedPageBreak/>
        <w:t xml:space="preserve">Озеро Світязь </w:t>
      </w:r>
    </w:p>
    <w:p w:rsidR="00C27F44" w:rsidRPr="00F6797B" w:rsidRDefault="00C27F44" w:rsidP="00C27F44">
      <w:pPr>
        <w:ind w:firstLine="708"/>
        <w:jc w:val="both"/>
        <w:rPr>
          <w:b/>
          <w:i/>
          <w:color w:val="000000"/>
          <w:sz w:val="28"/>
          <w:szCs w:val="28"/>
        </w:rPr>
      </w:pPr>
      <w:r w:rsidRPr="00F6797B">
        <w:rPr>
          <w:color w:val="000000"/>
          <w:sz w:val="28"/>
          <w:szCs w:val="28"/>
        </w:rPr>
        <w:t>Організованих дж</w:t>
      </w:r>
      <w:r>
        <w:rPr>
          <w:color w:val="000000"/>
          <w:sz w:val="28"/>
          <w:szCs w:val="28"/>
        </w:rPr>
        <w:t>ерел забруднення на озері Світязь немає</w:t>
      </w:r>
      <w:r w:rsidRPr="00F6797B">
        <w:rPr>
          <w:color w:val="000000"/>
          <w:sz w:val="28"/>
          <w:szCs w:val="28"/>
        </w:rPr>
        <w:t>. На якість води можуть вп</w:t>
      </w:r>
      <w:r>
        <w:rPr>
          <w:color w:val="000000"/>
          <w:sz w:val="28"/>
          <w:szCs w:val="28"/>
        </w:rPr>
        <w:t xml:space="preserve">ливати </w:t>
      </w:r>
      <w:r w:rsidRPr="00F6797B">
        <w:rPr>
          <w:color w:val="000000"/>
          <w:sz w:val="28"/>
          <w:szCs w:val="28"/>
        </w:rPr>
        <w:t>забруднення приватного сектора.</w:t>
      </w:r>
      <w:r w:rsidRPr="00F6797B">
        <w:t xml:space="preserve"> </w:t>
      </w:r>
      <w:r w:rsidRPr="00F6797B">
        <w:rPr>
          <w:sz w:val="28"/>
          <w:szCs w:val="28"/>
        </w:rPr>
        <w:t>Перевищення норм показників виявлено по амонію сольовому</w:t>
      </w:r>
      <w:r>
        <w:rPr>
          <w:sz w:val="28"/>
          <w:szCs w:val="28"/>
        </w:rPr>
        <w:t xml:space="preserve"> </w:t>
      </w:r>
      <w:r w:rsidRPr="00F6797B">
        <w:rPr>
          <w:sz w:val="28"/>
          <w:szCs w:val="28"/>
        </w:rPr>
        <w:t>– на 0,</w:t>
      </w:r>
      <w:r>
        <w:rPr>
          <w:sz w:val="28"/>
          <w:szCs w:val="28"/>
        </w:rPr>
        <w:t>62</w:t>
      </w:r>
      <w:r w:rsidRPr="00F6797B">
        <w:rPr>
          <w:sz w:val="28"/>
          <w:szCs w:val="28"/>
        </w:rPr>
        <w:t xml:space="preserve"> мг/дм</w:t>
      </w:r>
      <w:r w:rsidRPr="00F6797B">
        <w:rPr>
          <w:sz w:val="28"/>
          <w:szCs w:val="28"/>
          <w:vertAlign w:val="superscript"/>
        </w:rPr>
        <w:t>3</w:t>
      </w:r>
      <w:r w:rsidRPr="00F6797B">
        <w:rPr>
          <w:sz w:val="28"/>
          <w:szCs w:val="28"/>
        </w:rPr>
        <w:t xml:space="preserve"> </w:t>
      </w:r>
      <w:r>
        <w:rPr>
          <w:sz w:val="28"/>
          <w:szCs w:val="28"/>
        </w:rPr>
        <w:t>у селі Світязь</w:t>
      </w:r>
      <w:r w:rsidRPr="00F6797B">
        <w:rPr>
          <w:sz w:val="28"/>
          <w:szCs w:val="28"/>
        </w:rPr>
        <w:t>. Решта гідрохімічних показників знаходяться нижче встановлених гранично допустимих концентрацій.</w:t>
      </w:r>
    </w:p>
    <w:p w:rsidR="00C6668C" w:rsidRDefault="00C6668C" w:rsidP="00C27F44">
      <w:pPr>
        <w:pStyle w:val="a3"/>
        <w:jc w:val="left"/>
        <w:rPr>
          <w:b/>
          <w:bCs/>
          <w:color w:val="000000"/>
          <w:szCs w:val="28"/>
          <w:lang w:val="ru-RU"/>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F76EE8">
        <w:rPr>
          <w:color w:val="000000"/>
        </w:rPr>
        <w:t>березні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9B5442">
        <w:tc>
          <w:tcPr>
            <w:tcW w:w="425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p>
          <w:p w:rsidR="00347BAD" w:rsidRPr="00806F23" w:rsidRDefault="00347BAD" w:rsidP="009B5442">
            <w:pPr>
              <w:pStyle w:val="a3"/>
              <w:rPr>
                <w:b/>
                <w:i/>
                <w:color w:val="000000"/>
                <w:sz w:val="24"/>
                <w:szCs w:val="24"/>
              </w:rPr>
            </w:pPr>
            <w:r w:rsidRPr="00806F23">
              <w:rPr>
                <w:b/>
                <w:i/>
                <w:color w:val="000000"/>
                <w:sz w:val="24"/>
                <w:szCs w:val="24"/>
              </w:rPr>
              <w:t xml:space="preserve">Пункт </w:t>
            </w:r>
          </w:p>
          <w:p w:rsidR="00347BAD" w:rsidRPr="00806F23" w:rsidRDefault="00347BAD" w:rsidP="009B5442">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r w:rsidRPr="00806F23">
              <w:rPr>
                <w:b/>
                <w:i/>
                <w:color w:val="000000"/>
                <w:sz w:val="24"/>
                <w:szCs w:val="24"/>
              </w:rPr>
              <w:t xml:space="preserve">Середньомісячне значення по Гамма-фону мкР/год </w:t>
            </w:r>
          </w:p>
          <w:p w:rsidR="00347BAD" w:rsidRPr="00806F23" w:rsidRDefault="00347BAD" w:rsidP="009B5442">
            <w:pPr>
              <w:pStyle w:val="a3"/>
              <w:rPr>
                <w:b/>
                <w:i/>
                <w:color w:val="000000"/>
                <w:sz w:val="24"/>
                <w:szCs w:val="24"/>
              </w:rPr>
            </w:pPr>
            <w:r w:rsidRPr="00806F23">
              <w:rPr>
                <w:b/>
                <w:i/>
                <w:color w:val="000000"/>
                <w:sz w:val="24"/>
                <w:szCs w:val="24"/>
              </w:rPr>
              <w:t>за звітний місяць</w:t>
            </w:r>
          </w:p>
          <w:p w:rsidR="00347BAD" w:rsidRPr="00231580" w:rsidRDefault="00F76EE8" w:rsidP="007E4C16">
            <w:pPr>
              <w:jc w:val="center"/>
            </w:pPr>
            <w:r>
              <w:rPr>
                <w:b/>
                <w:i/>
                <w:color w:val="000000"/>
                <w:sz w:val="24"/>
                <w:szCs w:val="24"/>
                <w:u w:val="single"/>
                <w:lang w:val="ru-RU"/>
              </w:rPr>
              <w:t>березень</w:t>
            </w:r>
            <w:r w:rsidR="00A34528">
              <w:rPr>
                <w:b/>
                <w:i/>
                <w:color w:val="000000"/>
                <w:sz w:val="24"/>
                <w:szCs w:val="24"/>
                <w:u w:val="single"/>
                <w:lang w:val="ru-RU"/>
              </w:rPr>
              <w:t xml:space="preserve"> </w:t>
            </w:r>
            <w:r w:rsidR="007E4C16">
              <w:rPr>
                <w:b/>
                <w:i/>
                <w:color w:val="000000"/>
                <w:sz w:val="24"/>
                <w:szCs w:val="24"/>
                <w:u w:val="single"/>
                <w:lang w:val="ru-RU"/>
              </w:rPr>
              <w:t xml:space="preserve"> </w:t>
            </w:r>
            <w:r w:rsidR="00347BAD">
              <w:rPr>
                <w:b/>
                <w:i/>
                <w:color w:val="000000"/>
                <w:sz w:val="24"/>
                <w:szCs w:val="24"/>
                <w:u w:val="single"/>
              </w:rPr>
              <w:t>202</w:t>
            </w:r>
            <w:r>
              <w:rPr>
                <w:b/>
                <w:i/>
                <w:color w:val="000000"/>
                <w:sz w:val="24"/>
                <w:szCs w:val="24"/>
                <w:u w:val="single"/>
              </w:rPr>
              <w:t>2</w:t>
            </w:r>
          </w:p>
        </w:tc>
      </w:tr>
      <w:tr w:rsidR="00347BAD" w:rsidRPr="00806F23" w:rsidTr="009B5442">
        <w:tc>
          <w:tcPr>
            <w:tcW w:w="4253" w:type="dxa"/>
            <w:tcBorders>
              <w:top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9B5442">
            <w:pPr>
              <w:jc w:val="center"/>
              <w:rPr>
                <w:sz w:val="24"/>
                <w:szCs w:val="24"/>
              </w:rPr>
            </w:pPr>
            <w:r>
              <w:rPr>
                <w:sz w:val="24"/>
                <w:szCs w:val="24"/>
              </w:rPr>
              <w:t>12</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B61EF6" w:rsidP="009B5442">
            <w:pPr>
              <w:jc w:val="center"/>
              <w:rPr>
                <w:sz w:val="24"/>
                <w:szCs w:val="24"/>
              </w:rPr>
            </w:pPr>
            <w:r>
              <w:rPr>
                <w:sz w:val="24"/>
                <w:szCs w:val="24"/>
              </w:rPr>
              <w:t>11</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 xml:space="preserve">смт. </w:t>
            </w:r>
            <w:r w:rsidRPr="00806F23">
              <w:rPr>
                <w:color w:val="000000"/>
                <w:sz w:val="24"/>
                <w:szCs w:val="24"/>
              </w:rPr>
              <w:t>Любешів</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смт.</w:t>
            </w:r>
            <w:r w:rsidRPr="00806F23">
              <w:rPr>
                <w:color w:val="000000"/>
                <w:sz w:val="24"/>
                <w:szCs w:val="24"/>
              </w:rPr>
              <w:t xml:space="preserve"> Маневичі</w:t>
            </w:r>
          </w:p>
        </w:tc>
        <w:tc>
          <w:tcPr>
            <w:tcW w:w="5103" w:type="dxa"/>
            <w:shd w:val="clear" w:color="auto" w:fill="auto"/>
          </w:tcPr>
          <w:p w:rsidR="00347BAD" w:rsidRPr="00311CA5" w:rsidRDefault="00C82015" w:rsidP="009B5442">
            <w:pPr>
              <w:jc w:val="center"/>
              <w:rPr>
                <w:sz w:val="24"/>
                <w:szCs w:val="24"/>
              </w:rPr>
            </w:pPr>
            <w:r>
              <w:rPr>
                <w:sz w:val="24"/>
                <w:szCs w:val="24"/>
              </w:rPr>
              <w:t>11</w:t>
            </w:r>
            <w:r w:rsidR="00347BAD" w:rsidRPr="00311CA5">
              <w:rPr>
                <w:sz w:val="24"/>
                <w:szCs w:val="24"/>
              </w:rPr>
              <w:t xml:space="preserve"> мкР/год</w:t>
            </w:r>
          </w:p>
        </w:tc>
      </w:tr>
      <w:tr w:rsidR="00347BAD" w:rsidRPr="00806F23" w:rsidTr="009B5442">
        <w:trPr>
          <w:trHeight w:val="98"/>
        </w:trPr>
        <w:tc>
          <w:tcPr>
            <w:tcW w:w="4253" w:type="dxa"/>
            <w:tcBorders>
              <w:bottom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302D21" w:rsidP="009B5442">
            <w:pPr>
              <w:jc w:val="center"/>
              <w:rPr>
                <w:sz w:val="24"/>
                <w:szCs w:val="24"/>
              </w:rPr>
            </w:pPr>
            <w:r>
              <w:rPr>
                <w:sz w:val="24"/>
                <w:szCs w:val="24"/>
              </w:rPr>
              <w:t>10</w:t>
            </w:r>
            <w:r w:rsidR="000E1F78">
              <w:rPr>
                <w:sz w:val="24"/>
                <w:szCs w:val="24"/>
              </w:rPr>
              <w:t xml:space="preserve"> </w:t>
            </w:r>
            <w:r w:rsidR="00347BAD" w:rsidRPr="00311CA5">
              <w:rPr>
                <w:sz w:val="24"/>
                <w:szCs w:val="24"/>
              </w:rPr>
              <w:t>мкР/год</w:t>
            </w:r>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ня та середньомісячне значення гамма-фону мкР/год радіоактивного забруднення атмосферного повітря, в порів</w:t>
      </w:r>
      <w:r w:rsidR="00D0606D">
        <w:rPr>
          <w:rFonts w:ascii="Times New Roman" w:hAnsi="Times New Roman"/>
          <w:color w:val="000000"/>
          <w:sz w:val="28"/>
          <w:szCs w:val="28"/>
        </w:rPr>
        <w:t>н</w:t>
      </w:r>
      <w:r w:rsidR="001C6B20">
        <w:rPr>
          <w:rFonts w:ascii="Times New Roman" w:hAnsi="Times New Roman"/>
          <w:color w:val="000000"/>
          <w:sz w:val="28"/>
          <w:szCs w:val="28"/>
        </w:rPr>
        <w:t>янні з січнем</w:t>
      </w:r>
      <w:r w:rsidR="00F76EE8">
        <w:rPr>
          <w:rFonts w:ascii="Times New Roman" w:hAnsi="Times New Roman"/>
          <w:color w:val="000000"/>
          <w:sz w:val="28"/>
          <w:szCs w:val="28"/>
        </w:rPr>
        <w:t xml:space="preserve"> 2022</w:t>
      </w:r>
      <w:r w:rsidR="001C6B20">
        <w:rPr>
          <w:rFonts w:ascii="Times New Roman" w:hAnsi="Times New Roman"/>
          <w:color w:val="000000"/>
          <w:sz w:val="28"/>
          <w:szCs w:val="28"/>
        </w:rPr>
        <w:t>року:</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9B5442">
        <w:trPr>
          <w:trHeight w:val="420"/>
        </w:trPr>
        <w:tc>
          <w:tcPr>
            <w:tcW w:w="2700" w:type="dxa"/>
            <w:vMerge w:val="restart"/>
            <w:tcBorders>
              <w:top w:val="thinThickSmallGap" w:sz="24" w:space="0" w:color="auto"/>
              <w:tl2br w:val="nil"/>
            </w:tcBorders>
            <w:vAlign w:val="center"/>
          </w:tcPr>
          <w:p w:rsidR="00347BAD" w:rsidRPr="00850E2D" w:rsidRDefault="00347BAD" w:rsidP="009B5442">
            <w:pPr>
              <w:jc w:val="center"/>
              <w:rPr>
                <w:b/>
                <w:i/>
                <w:color w:val="000000"/>
                <w:lang w:val="ru-RU"/>
              </w:rPr>
            </w:pPr>
            <w:r w:rsidRPr="00850E2D">
              <w:rPr>
                <w:b/>
                <w:i/>
                <w:color w:val="000000"/>
                <w:lang w:val="ru-RU"/>
              </w:rPr>
              <w:t>Пункт</w:t>
            </w:r>
          </w:p>
          <w:p w:rsidR="00347BAD" w:rsidRPr="00850E2D" w:rsidRDefault="00347BAD" w:rsidP="009B5442">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302D21" w:rsidP="009B5442">
            <w:pPr>
              <w:jc w:val="center"/>
              <w:rPr>
                <w:b/>
                <w:i/>
                <w:color w:val="000000"/>
                <w:lang w:val="ru-RU"/>
              </w:rPr>
            </w:pPr>
            <w:r>
              <w:rPr>
                <w:b/>
                <w:i/>
                <w:color w:val="000000"/>
                <w:lang w:val="ru-RU"/>
              </w:rPr>
              <w:t xml:space="preserve"> </w:t>
            </w:r>
            <w:r w:rsidR="00347BAD">
              <w:rPr>
                <w:b/>
                <w:i/>
                <w:color w:val="000000"/>
              </w:rPr>
              <w:t xml:space="preserve"> </w:t>
            </w:r>
            <w:r w:rsidR="001C6B20">
              <w:rPr>
                <w:b/>
                <w:i/>
                <w:color w:val="000000"/>
              </w:rPr>
              <w:t xml:space="preserve">Березень </w:t>
            </w:r>
            <w:r w:rsidR="00347BAD">
              <w:rPr>
                <w:b/>
                <w:i/>
                <w:color w:val="000000"/>
                <w:lang w:val="ru-RU"/>
              </w:rPr>
              <w:t>202</w:t>
            </w:r>
            <w:r w:rsidR="001C6B20">
              <w:rPr>
                <w:b/>
                <w:i/>
                <w:color w:val="000000"/>
                <w:lang w:val="ru-RU"/>
              </w:rPr>
              <w:t>2</w:t>
            </w:r>
          </w:p>
        </w:tc>
        <w:tc>
          <w:tcPr>
            <w:tcW w:w="3330" w:type="dxa"/>
            <w:gridSpan w:val="2"/>
            <w:tcBorders>
              <w:top w:val="thinThickSmallGap" w:sz="24" w:space="0" w:color="auto"/>
            </w:tcBorders>
            <w:vAlign w:val="center"/>
          </w:tcPr>
          <w:p w:rsidR="00347BAD" w:rsidRPr="00850E2D" w:rsidRDefault="002B24B6" w:rsidP="002B24B6">
            <w:pPr>
              <w:jc w:val="center"/>
              <w:rPr>
                <w:b/>
                <w:i/>
                <w:color w:val="000000"/>
                <w:lang w:val="ru-RU"/>
              </w:rPr>
            </w:pPr>
            <w:r>
              <w:rPr>
                <w:b/>
                <w:i/>
                <w:color w:val="000000"/>
                <w:lang w:val="ru-RU"/>
              </w:rPr>
              <w:t xml:space="preserve">Січень </w:t>
            </w:r>
            <w:r w:rsidR="00347BAD">
              <w:rPr>
                <w:b/>
                <w:i/>
                <w:color w:val="000000"/>
                <w:lang w:val="ru-RU"/>
              </w:rPr>
              <w:t>202</w:t>
            </w:r>
            <w:r>
              <w:rPr>
                <w:b/>
                <w:i/>
                <w:color w:val="000000"/>
                <w:lang w:val="ru-RU"/>
              </w:rPr>
              <w:t>2</w:t>
            </w:r>
          </w:p>
        </w:tc>
      </w:tr>
      <w:tr w:rsidR="00347BAD" w:rsidRPr="001174DC" w:rsidTr="009B5442">
        <w:trPr>
          <w:trHeight w:val="420"/>
        </w:trPr>
        <w:tc>
          <w:tcPr>
            <w:tcW w:w="2700" w:type="dxa"/>
            <w:vMerge/>
            <w:tcBorders>
              <w:bottom w:val="thinThickSmallGap" w:sz="24" w:space="0" w:color="auto"/>
              <w:tl2br w:val="nil"/>
            </w:tcBorders>
            <w:vAlign w:val="center"/>
          </w:tcPr>
          <w:p w:rsidR="00347BAD" w:rsidRPr="00850E2D" w:rsidRDefault="00347BAD" w:rsidP="009B5442">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r>
      <w:tr w:rsidR="00347BAD" w:rsidRPr="001174DC" w:rsidTr="009B5442">
        <w:trPr>
          <w:trHeight w:val="20"/>
        </w:trPr>
        <w:tc>
          <w:tcPr>
            <w:tcW w:w="2700" w:type="dxa"/>
            <w:tcBorders>
              <w:top w:val="thinThickSmallGap" w:sz="24" w:space="0" w:color="auto"/>
            </w:tcBorders>
            <w:vAlign w:val="center"/>
          </w:tcPr>
          <w:p w:rsidR="00347BAD" w:rsidRPr="001174DC" w:rsidRDefault="00347BAD" w:rsidP="009B5442">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347BAD" w:rsidRPr="00311CA5" w:rsidRDefault="00302D21" w:rsidP="009B5442">
            <w:pPr>
              <w:jc w:val="center"/>
              <w:rPr>
                <w:sz w:val="24"/>
                <w:szCs w:val="24"/>
              </w:rPr>
            </w:pPr>
            <w:r>
              <w:rPr>
                <w:sz w:val="24"/>
                <w:szCs w:val="24"/>
              </w:rPr>
              <w:t>12</w:t>
            </w:r>
          </w:p>
        </w:tc>
        <w:tc>
          <w:tcPr>
            <w:tcW w:w="1665" w:type="dxa"/>
            <w:tcBorders>
              <w:top w:val="thinThickSmallGap" w:sz="24" w:space="0" w:color="auto"/>
            </w:tcBorders>
          </w:tcPr>
          <w:p w:rsidR="00347BAD" w:rsidRPr="00311CA5" w:rsidRDefault="00347BAD" w:rsidP="009B5442">
            <w:pPr>
              <w:jc w:val="center"/>
              <w:rPr>
                <w:sz w:val="24"/>
                <w:szCs w:val="24"/>
              </w:rPr>
            </w:pPr>
            <w:r>
              <w:rPr>
                <w:sz w:val="24"/>
                <w:szCs w:val="24"/>
              </w:rPr>
              <w:t>1</w:t>
            </w:r>
            <w:r w:rsidR="002B24B6">
              <w:rPr>
                <w:sz w:val="24"/>
                <w:szCs w:val="24"/>
              </w:rPr>
              <w:t>3</w:t>
            </w:r>
          </w:p>
        </w:tc>
        <w:tc>
          <w:tcPr>
            <w:tcW w:w="1665" w:type="dxa"/>
            <w:tcBorders>
              <w:top w:val="thinThickSmallGap" w:sz="24" w:space="0" w:color="auto"/>
            </w:tcBorders>
          </w:tcPr>
          <w:p w:rsidR="00347BAD" w:rsidRPr="00311CA5" w:rsidRDefault="00A34528" w:rsidP="009B5442">
            <w:pPr>
              <w:jc w:val="center"/>
              <w:rPr>
                <w:sz w:val="24"/>
                <w:szCs w:val="24"/>
              </w:rPr>
            </w:pPr>
            <w:r>
              <w:rPr>
                <w:sz w:val="24"/>
                <w:szCs w:val="24"/>
              </w:rPr>
              <w:t>1</w:t>
            </w:r>
            <w:r w:rsidR="002B24B6">
              <w:rPr>
                <w:sz w:val="24"/>
                <w:szCs w:val="24"/>
              </w:rPr>
              <w:t>0</w:t>
            </w:r>
          </w:p>
        </w:tc>
        <w:tc>
          <w:tcPr>
            <w:tcW w:w="1665" w:type="dxa"/>
            <w:tcBorders>
              <w:top w:val="thinThickSmallGap" w:sz="24" w:space="0" w:color="auto"/>
            </w:tcBorders>
          </w:tcPr>
          <w:p w:rsidR="00347BAD" w:rsidRPr="00311CA5" w:rsidRDefault="00347BAD" w:rsidP="009B5442">
            <w:pPr>
              <w:jc w:val="center"/>
              <w:rPr>
                <w:sz w:val="24"/>
                <w:szCs w:val="24"/>
              </w:rPr>
            </w:pPr>
            <w:r w:rsidRPr="00311CA5">
              <w:rPr>
                <w:sz w:val="24"/>
                <w:szCs w:val="24"/>
              </w:rPr>
              <w:t>1</w:t>
            </w:r>
            <w:r w:rsidR="002B24B6">
              <w:rPr>
                <w:sz w:val="24"/>
                <w:szCs w:val="24"/>
              </w:rPr>
              <w:t>3</w:t>
            </w:r>
          </w:p>
        </w:tc>
      </w:tr>
      <w:tr w:rsidR="00347BAD" w:rsidRPr="001174DC" w:rsidTr="009B5442">
        <w:tc>
          <w:tcPr>
            <w:tcW w:w="2700" w:type="dxa"/>
            <w:vAlign w:val="center"/>
          </w:tcPr>
          <w:p w:rsidR="00347BAD" w:rsidRPr="001174DC" w:rsidRDefault="00347BAD" w:rsidP="009B5442">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B61EF6">
              <w:rPr>
                <w:sz w:val="24"/>
                <w:szCs w:val="24"/>
              </w:rPr>
              <w:t>4</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2B24B6">
              <w:rPr>
                <w:sz w:val="24"/>
                <w:szCs w:val="24"/>
              </w:rPr>
              <w:t>4</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м.</w:t>
            </w:r>
            <w:r w:rsidRPr="001174DC">
              <w:rPr>
                <w:bCs/>
                <w:color w:val="000000"/>
                <w:lang w:val="ru-RU"/>
              </w:rPr>
              <w:t xml:space="preserve"> Луцьк</w:t>
            </w:r>
          </w:p>
        </w:tc>
        <w:tc>
          <w:tcPr>
            <w:tcW w:w="1665" w:type="dxa"/>
          </w:tcPr>
          <w:p w:rsidR="00347BAD" w:rsidRPr="00311CA5" w:rsidRDefault="00196038" w:rsidP="009B5442">
            <w:pPr>
              <w:jc w:val="center"/>
              <w:rPr>
                <w:sz w:val="24"/>
                <w:szCs w:val="24"/>
              </w:rPr>
            </w:pPr>
            <w:r>
              <w:rPr>
                <w:sz w:val="24"/>
                <w:szCs w:val="24"/>
              </w:rPr>
              <w:t>1</w:t>
            </w:r>
            <w:r w:rsidR="00B61EF6">
              <w:rPr>
                <w:sz w:val="24"/>
                <w:szCs w:val="24"/>
              </w:rPr>
              <w:t>1</w:t>
            </w:r>
          </w:p>
        </w:tc>
        <w:tc>
          <w:tcPr>
            <w:tcW w:w="1665" w:type="dxa"/>
          </w:tcPr>
          <w:p w:rsidR="00347BAD" w:rsidRPr="00311CA5" w:rsidRDefault="00347BAD" w:rsidP="009B5442">
            <w:pPr>
              <w:jc w:val="center"/>
              <w:rPr>
                <w:sz w:val="24"/>
                <w:szCs w:val="24"/>
              </w:rPr>
            </w:pPr>
            <w:r>
              <w:rPr>
                <w:sz w:val="24"/>
                <w:szCs w:val="24"/>
              </w:rPr>
              <w:t>1</w:t>
            </w:r>
            <w:r w:rsidR="002B24B6">
              <w:rPr>
                <w:sz w:val="24"/>
                <w:szCs w:val="24"/>
              </w:rPr>
              <w:t>2</w:t>
            </w:r>
          </w:p>
        </w:tc>
        <w:tc>
          <w:tcPr>
            <w:tcW w:w="1665" w:type="dxa"/>
          </w:tcPr>
          <w:p w:rsidR="00347BAD" w:rsidRPr="00311CA5" w:rsidRDefault="00347BAD" w:rsidP="009B5442">
            <w:pPr>
              <w:jc w:val="center"/>
              <w:rPr>
                <w:sz w:val="24"/>
                <w:szCs w:val="24"/>
              </w:rPr>
            </w:pPr>
            <w:r w:rsidRPr="00311CA5">
              <w:rPr>
                <w:sz w:val="24"/>
                <w:szCs w:val="24"/>
              </w:rPr>
              <w:t>1</w:t>
            </w:r>
            <w:r w:rsidR="002B24B6">
              <w:rPr>
                <w:sz w:val="24"/>
                <w:szCs w:val="24"/>
              </w:rPr>
              <w:t>1</w:t>
            </w:r>
          </w:p>
        </w:tc>
        <w:tc>
          <w:tcPr>
            <w:tcW w:w="1665" w:type="dxa"/>
          </w:tcPr>
          <w:p w:rsidR="00347BAD" w:rsidRPr="00311CA5" w:rsidRDefault="00196038" w:rsidP="009B5442">
            <w:pPr>
              <w:jc w:val="center"/>
              <w:rPr>
                <w:sz w:val="24"/>
                <w:szCs w:val="24"/>
              </w:rPr>
            </w:pPr>
            <w:r>
              <w:rPr>
                <w:sz w:val="24"/>
                <w:szCs w:val="24"/>
              </w:rPr>
              <w:t>1</w:t>
            </w:r>
            <w:r w:rsidR="002B24B6">
              <w:rPr>
                <w:sz w:val="24"/>
                <w:szCs w:val="24"/>
              </w:rPr>
              <w:t>2</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Любешів</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2B24B6">
              <w:rPr>
                <w:sz w:val="24"/>
                <w:szCs w:val="24"/>
              </w:rPr>
              <w:t>1</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347BAD" w:rsidP="009B5442">
            <w:pPr>
              <w:jc w:val="center"/>
              <w:rPr>
                <w:sz w:val="24"/>
                <w:szCs w:val="24"/>
              </w:rPr>
            </w:pPr>
            <w:r>
              <w:rPr>
                <w:sz w:val="24"/>
                <w:szCs w:val="24"/>
              </w:rPr>
              <w:t>1</w:t>
            </w:r>
            <w:r w:rsidR="002B24B6">
              <w:rPr>
                <w:sz w:val="24"/>
                <w:szCs w:val="24"/>
              </w:rPr>
              <w:t>1</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Маневичі</w:t>
            </w:r>
          </w:p>
        </w:tc>
        <w:tc>
          <w:tcPr>
            <w:tcW w:w="1665" w:type="dxa"/>
          </w:tcPr>
          <w:p w:rsidR="00347BAD" w:rsidRPr="00311CA5" w:rsidRDefault="00347BAD" w:rsidP="009B5442">
            <w:pPr>
              <w:jc w:val="center"/>
              <w:rPr>
                <w:sz w:val="24"/>
                <w:szCs w:val="24"/>
              </w:rPr>
            </w:pPr>
            <w:r>
              <w:rPr>
                <w:sz w:val="24"/>
                <w:szCs w:val="24"/>
              </w:rPr>
              <w:t>1</w:t>
            </w:r>
            <w:r w:rsidR="00C82015">
              <w:rPr>
                <w:sz w:val="24"/>
                <w:szCs w:val="24"/>
              </w:rPr>
              <w:t>1</w:t>
            </w:r>
          </w:p>
        </w:tc>
        <w:tc>
          <w:tcPr>
            <w:tcW w:w="1665" w:type="dxa"/>
          </w:tcPr>
          <w:p w:rsidR="00347BAD" w:rsidRPr="00311CA5" w:rsidRDefault="00196038" w:rsidP="009B5442">
            <w:pPr>
              <w:jc w:val="center"/>
              <w:rPr>
                <w:sz w:val="24"/>
                <w:szCs w:val="24"/>
              </w:rPr>
            </w:pPr>
            <w:r>
              <w:rPr>
                <w:sz w:val="24"/>
                <w:szCs w:val="24"/>
              </w:rPr>
              <w:t>1</w:t>
            </w:r>
            <w:r w:rsidR="00C66D7C">
              <w:rPr>
                <w:sz w:val="24"/>
                <w:szCs w:val="24"/>
              </w:rPr>
              <w:t>2</w:t>
            </w:r>
          </w:p>
        </w:tc>
        <w:tc>
          <w:tcPr>
            <w:tcW w:w="1665" w:type="dxa"/>
          </w:tcPr>
          <w:p w:rsidR="00347BAD" w:rsidRPr="00311CA5" w:rsidRDefault="00347BAD" w:rsidP="009B5442">
            <w:pPr>
              <w:jc w:val="center"/>
              <w:rPr>
                <w:sz w:val="24"/>
                <w:szCs w:val="24"/>
              </w:rPr>
            </w:pPr>
            <w:r>
              <w:rPr>
                <w:sz w:val="24"/>
                <w:szCs w:val="24"/>
              </w:rPr>
              <w:t>1</w:t>
            </w:r>
            <w:r w:rsidR="00C66D7C">
              <w:rPr>
                <w:sz w:val="24"/>
                <w:szCs w:val="24"/>
              </w:rPr>
              <w:t>1</w:t>
            </w:r>
          </w:p>
        </w:tc>
        <w:tc>
          <w:tcPr>
            <w:tcW w:w="1665" w:type="dxa"/>
          </w:tcPr>
          <w:p w:rsidR="00347BAD" w:rsidRPr="00311CA5" w:rsidRDefault="00347BAD" w:rsidP="009B5442">
            <w:pPr>
              <w:jc w:val="center"/>
              <w:rPr>
                <w:sz w:val="24"/>
                <w:szCs w:val="24"/>
              </w:rPr>
            </w:pPr>
            <w:r>
              <w:rPr>
                <w:sz w:val="24"/>
                <w:szCs w:val="24"/>
              </w:rPr>
              <w:t>1</w:t>
            </w:r>
            <w:r w:rsidR="007E4C16">
              <w:rPr>
                <w:sz w:val="24"/>
                <w:szCs w:val="24"/>
              </w:rPr>
              <w:t>2</w:t>
            </w:r>
          </w:p>
        </w:tc>
      </w:tr>
      <w:tr w:rsidR="00347BAD" w:rsidRPr="001174DC" w:rsidTr="009B5442">
        <w:trPr>
          <w:trHeight w:val="82"/>
        </w:trPr>
        <w:tc>
          <w:tcPr>
            <w:tcW w:w="2700" w:type="dxa"/>
            <w:vAlign w:val="center"/>
          </w:tcPr>
          <w:p w:rsidR="00347BAD" w:rsidRPr="001174DC" w:rsidRDefault="00347BAD" w:rsidP="009B5442">
            <w:pPr>
              <w:rPr>
                <w:bCs/>
                <w:color w:val="000000"/>
                <w:lang w:val="ru-RU"/>
              </w:rPr>
            </w:pPr>
            <w:r>
              <w:rPr>
                <w:bCs/>
                <w:color w:val="000000"/>
                <w:lang w:val="ru-RU"/>
              </w:rPr>
              <w:t xml:space="preserve">с. </w:t>
            </w:r>
            <w:r w:rsidRPr="001174DC">
              <w:rPr>
                <w:bCs/>
                <w:color w:val="000000"/>
                <w:lang w:val="ru-RU"/>
              </w:rPr>
              <w:t xml:space="preserve"> Світязь</w:t>
            </w:r>
          </w:p>
        </w:tc>
        <w:tc>
          <w:tcPr>
            <w:tcW w:w="1665" w:type="dxa"/>
          </w:tcPr>
          <w:p w:rsidR="00347BAD" w:rsidRPr="00311CA5" w:rsidRDefault="00302D21" w:rsidP="009B5442">
            <w:pPr>
              <w:jc w:val="center"/>
              <w:rPr>
                <w:sz w:val="24"/>
                <w:szCs w:val="24"/>
              </w:rPr>
            </w:pPr>
            <w:r>
              <w:rPr>
                <w:sz w:val="24"/>
                <w:szCs w:val="24"/>
              </w:rPr>
              <w:t>10</w:t>
            </w:r>
          </w:p>
        </w:tc>
        <w:tc>
          <w:tcPr>
            <w:tcW w:w="1665" w:type="dxa"/>
          </w:tcPr>
          <w:p w:rsidR="00347BAD" w:rsidRPr="00311CA5" w:rsidRDefault="000E1F78" w:rsidP="009B5442">
            <w:pPr>
              <w:jc w:val="center"/>
              <w:rPr>
                <w:sz w:val="24"/>
                <w:szCs w:val="24"/>
              </w:rPr>
            </w:pPr>
            <w:r>
              <w:rPr>
                <w:sz w:val="24"/>
                <w:szCs w:val="24"/>
              </w:rPr>
              <w:t>1</w:t>
            </w:r>
            <w:r w:rsidR="002B24B6">
              <w:rPr>
                <w:sz w:val="24"/>
                <w:szCs w:val="24"/>
              </w:rPr>
              <w:t>3</w:t>
            </w:r>
          </w:p>
        </w:tc>
        <w:tc>
          <w:tcPr>
            <w:tcW w:w="1665" w:type="dxa"/>
          </w:tcPr>
          <w:p w:rsidR="00347BAD" w:rsidRPr="00311CA5" w:rsidRDefault="002B24B6" w:rsidP="009B5442">
            <w:pPr>
              <w:jc w:val="center"/>
              <w:rPr>
                <w:sz w:val="24"/>
                <w:szCs w:val="24"/>
              </w:rPr>
            </w:pPr>
            <w:r>
              <w:rPr>
                <w:sz w:val="24"/>
                <w:szCs w:val="24"/>
              </w:rPr>
              <w:t>9</w:t>
            </w:r>
          </w:p>
        </w:tc>
        <w:tc>
          <w:tcPr>
            <w:tcW w:w="1665" w:type="dxa"/>
          </w:tcPr>
          <w:p w:rsidR="00347BAD" w:rsidRPr="00311CA5" w:rsidRDefault="00196038" w:rsidP="009B5442">
            <w:pPr>
              <w:jc w:val="center"/>
              <w:rPr>
                <w:sz w:val="24"/>
                <w:szCs w:val="24"/>
              </w:rPr>
            </w:pPr>
            <w:r>
              <w:rPr>
                <w:sz w:val="24"/>
                <w:szCs w:val="24"/>
              </w:rPr>
              <w:t>1</w:t>
            </w:r>
            <w:r w:rsidR="00A34528">
              <w:rPr>
                <w:sz w:val="24"/>
                <w:szCs w:val="24"/>
              </w:rPr>
              <w:t>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lastRenderedPageBreak/>
        <w:tab/>
      </w:r>
      <w:r w:rsidRPr="00FA4850">
        <w:rPr>
          <w:rFonts w:ascii="Times New Roman" w:hAnsi="Times New Roman"/>
          <w:color w:val="000000"/>
          <w:sz w:val="28"/>
          <w:szCs w:val="28"/>
        </w:rPr>
        <w:t>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мкР/год.</w:t>
      </w:r>
    </w:p>
    <w:p w:rsidR="00347BAD" w:rsidRPr="002A2920" w:rsidRDefault="00347BAD" w:rsidP="002A2920">
      <w:pPr>
        <w:spacing w:after="100" w:afterAutospacing="1" w:line="240" w:lineRule="atLeast"/>
        <w:jc w:val="both"/>
        <w:rPr>
          <w:color w:val="FF0000"/>
          <w:sz w:val="28"/>
          <w:szCs w:val="28"/>
        </w:rPr>
      </w:pP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Pr>
          <w:rFonts w:ascii="Times New Roman" w:hAnsi="Times New Roman"/>
          <w:b/>
          <w:i/>
          <w:color w:val="000000"/>
          <w:sz w:val="28"/>
          <w:szCs w:val="28"/>
          <w:lang w:val="ru-RU"/>
        </w:rPr>
        <w:t xml:space="preserve">      </w:t>
      </w: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w:t>
      </w:r>
      <w:r w:rsidR="00915125">
        <w:rPr>
          <w:szCs w:val="28"/>
        </w:rPr>
        <w:t>істрів України від 19.09.2018</w:t>
      </w:r>
      <w:r w:rsidR="007210BD">
        <w:rPr>
          <w:szCs w:val="28"/>
        </w:rPr>
        <w:t xml:space="preserve"> №</w:t>
      </w:r>
      <w:r w:rsidR="00915125">
        <w:rPr>
          <w:szCs w:val="28"/>
        </w:rPr>
        <w:t xml:space="preserve"> </w:t>
      </w:r>
      <w:r w:rsidR="007210BD">
        <w:rPr>
          <w:szCs w:val="28"/>
        </w:rPr>
        <w:t>758 «Про затвердження</w:t>
      </w:r>
      <w:r w:rsidR="00FA326E">
        <w:rPr>
          <w:szCs w:val="28"/>
        </w:rPr>
        <w:t xml:space="preserve"> </w:t>
      </w:r>
      <w:r w:rsidR="007210BD">
        <w:rPr>
          <w:szCs w:val="28"/>
        </w:rPr>
        <w:t xml:space="preserve"> Порядку здійснення державного моніторингу вод».</w:t>
      </w:r>
    </w:p>
    <w:p w:rsidR="008D6A6B" w:rsidRDefault="008D6A6B" w:rsidP="00915125">
      <w:pPr>
        <w:pStyle w:val="a3"/>
        <w:jc w:val="left"/>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479F4"/>
    <w:rsid w:val="00092539"/>
    <w:rsid w:val="000947E0"/>
    <w:rsid w:val="000955E0"/>
    <w:rsid w:val="000B0BBD"/>
    <w:rsid w:val="000D6DA2"/>
    <w:rsid w:val="000E1F78"/>
    <w:rsid w:val="000F5D7D"/>
    <w:rsid w:val="00112BF2"/>
    <w:rsid w:val="00142D01"/>
    <w:rsid w:val="00161B2D"/>
    <w:rsid w:val="00196038"/>
    <w:rsid w:val="00197E83"/>
    <w:rsid w:val="001A5A92"/>
    <w:rsid w:val="001C6B20"/>
    <w:rsid w:val="00232F14"/>
    <w:rsid w:val="00275F2C"/>
    <w:rsid w:val="002A2920"/>
    <w:rsid w:val="002A3EAF"/>
    <w:rsid w:val="002B24B6"/>
    <w:rsid w:val="002D0F10"/>
    <w:rsid w:val="00302D21"/>
    <w:rsid w:val="00331B42"/>
    <w:rsid w:val="00347BAD"/>
    <w:rsid w:val="00350724"/>
    <w:rsid w:val="00362358"/>
    <w:rsid w:val="00363B34"/>
    <w:rsid w:val="00385D8E"/>
    <w:rsid w:val="00392243"/>
    <w:rsid w:val="003A4601"/>
    <w:rsid w:val="003B2371"/>
    <w:rsid w:val="003C2C6C"/>
    <w:rsid w:val="003E1CD0"/>
    <w:rsid w:val="003E2597"/>
    <w:rsid w:val="003E2764"/>
    <w:rsid w:val="00406759"/>
    <w:rsid w:val="00426722"/>
    <w:rsid w:val="00494E63"/>
    <w:rsid w:val="00500AAE"/>
    <w:rsid w:val="0050481A"/>
    <w:rsid w:val="00534F81"/>
    <w:rsid w:val="00560B76"/>
    <w:rsid w:val="00573667"/>
    <w:rsid w:val="005B0F41"/>
    <w:rsid w:val="005B590B"/>
    <w:rsid w:val="005C3884"/>
    <w:rsid w:val="005C5D24"/>
    <w:rsid w:val="00603C2A"/>
    <w:rsid w:val="00604F0B"/>
    <w:rsid w:val="0063575B"/>
    <w:rsid w:val="00652AA6"/>
    <w:rsid w:val="0065417E"/>
    <w:rsid w:val="00676754"/>
    <w:rsid w:val="006923BB"/>
    <w:rsid w:val="006F1582"/>
    <w:rsid w:val="0070528A"/>
    <w:rsid w:val="007210BD"/>
    <w:rsid w:val="007868F9"/>
    <w:rsid w:val="007C2163"/>
    <w:rsid w:val="007C3111"/>
    <w:rsid w:val="007C3D36"/>
    <w:rsid w:val="007C3F96"/>
    <w:rsid w:val="007E4C16"/>
    <w:rsid w:val="008034EB"/>
    <w:rsid w:val="00815A11"/>
    <w:rsid w:val="008208F5"/>
    <w:rsid w:val="00823C10"/>
    <w:rsid w:val="00832CF7"/>
    <w:rsid w:val="00865413"/>
    <w:rsid w:val="008B373B"/>
    <w:rsid w:val="008D0FB3"/>
    <w:rsid w:val="008D6A6B"/>
    <w:rsid w:val="008F18AA"/>
    <w:rsid w:val="0091454D"/>
    <w:rsid w:val="00915125"/>
    <w:rsid w:val="00974EBC"/>
    <w:rsid w:val="00985BB8"/>
    <w:rsid w:val="009913D0"/>
    <w:rsid w:val="009930BB"/>
    <w:rsid w:val="009D32F7"/>
    <w:rsid w:val="009F7343"/>
    <w:rsid w:val="00A34528"/>
    <w:rsid w:val="00A51672"/>
    <w:rsid w:val="00A9104B"/>
    <w:rsid w:val="00AD196F"/>
    <w:rsid w:val="00AF11D4"/>
    <w:rsid w:val="00B2358E"/>
    <w:rsid w:val="00B524B6"/>
    <w:rsid w:val="00B61EF6"/>
    <w:rsid w:val="00BB5590"/>
    <w:rsid w:val="00BF5F6B"/>
    <w:rsid w:val="00C27F44"/>
    <w:rsid w:val="00C36B9E"/>
    <w:rsid w:val="00C6668C"/>
    <w:rsid w:val="00C66D7C"/>
    <w:rsid w:val="00C72C7B"/>
    <w:rsid w:val="00C82015"/>
    <w:rsid w:val="00C95DF2"/>
    <w:rsid w:val="00CA7E3A"/>
    <w:rsid w:val="00CD1F39"/>
    <w:rsid w:val="00CE0EC5"/>
    <w:rsid w:val="00D0606D"/>
    <w:rsid w:val="00D46034"/>
    <w:rsid w:val="00D7734B"/>
    <w:rsid w:val="00D97C40"/>
    <w:rsid w:val="00DA2114"/>
    <w:rsid w:val="00DC668A"/>
    <w:rsid w:val="00DE7017"/>
    <w:rsid w:val="00E14F03"/>
    <w:rsid w:val="00E234BA"/>
    <w:rsid w:val="00E409CA"/>
    <w:rsid w:val="00E4567D"/>
    <w:rsid w:val="00E5582C"/>
    <w:rsid w:val="00ED3C5E"/>
    <w:rsid w:val="00ED4FCF"/>
    <w:rsid w:val="00EF3F5F"/>
    <w:rsid w:val="00F23DFC"/>
    <w:rsid w:val="00F41F1F"/>
    <w:rsid w:val="00F503EB"/>
    <w:rsid w:val="00F53BB3"/>
    <w:rsid w:val="00F57831"/>
    <w:rsid w:val="00F6581D"/>
    <w:rsid w:val="00F65D9C"/>
    <w:rsid w:val="00F716FD"/>
    <w:rsid w:val="00F76EE8"/>
    <w:rsid w:val="00F87B42"/>
    <w:rsid w:val="00FA326E"/>
    <w:rsid w:val="00FA74CA"/>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52;&#1054;&#1053;&#1030;&#1058;&#1054;&#1056;&#1048;&#1053;&#1043;%20&#8470;%20218,%20&#8470;%20117\2022\&#1073;&#1077;&#1088;&#1077;&#1079;&#1077;&#1085;&#1100;%202022\&#1075;&#1088;&#1072;&#1092;&#1110;&#1082;%20(&#1073;&#1077;&#1088;&#1077;&#1079;&#1077;&#1085;&#1100;%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218"/>
          <c:y val="6.3203873164503085E-2"/>
          <c:w val="0.82744366741211695"/>
          <c:h val="0.47881606015464367"/>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c:v>
                </c:pt>
                <c:pt idx="1">
                  <c:v>5.0000000000000017E-2</c:v>
                </c:pt>
                <c:pt idx="2">
                  <c:v>5.0000000000000017E-2</c:v>
                </c:pt>
                <c:pt idx="3">
                  <c:v>1.6</c:v>
                </c:pt>
                <c:pt idx="4">
                  <c:v>0.3000000000000001</c:v>
                </c:pt>
                <c:pt idx="5">
                  <c:v>0</c:v>
                </c:pt>
                <c:pt idx="6">
                  <c:v>1.8</c:v>
                </c:pt>
                <c:pt idx="7">
                  <c:v>1.47</c:v>
                </c:pt>
              </c:numCache>
            </c:numRef>
          </c:val>
        </c:ser>
        <c:dLbls>
          <c:showLegendKey val="0"/>
          <c:showVal val="0"/>
          <c:showCatName val="0"/>
          <c:showSerName val="0"/>
          <c:showPercent val="0"/>
          <c:showBubbleSize val="0"/>
        </c:dLbls>
        <c:gapWidth val="150"/>
        <c:shape val="cylinder"/>
        <c:axId val="175694848"/>
        <c:axId val="136172608"/>
        <c:axId val="0"/>
      </c:bar3DChart>
      <c:catAx>
        <c:axId val="17569484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302"/>
              <c:y val="0.901043863981946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36172608"/>
        <c:crosses val="autoZero"/>
        <c:auto val="1"/>
        <c:lblAlgn val="ctr"/>
        <c:lblOffset val="100"/>
        <c:noMultiLvlLbl val="0"/>
      </c:catAx>
      <c:valAx>
        <c:axId val="13617260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11E-2"/>
              <c:y val="0.309896853299242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7569484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87CA-2F82-4436-B8BE-423FBFCD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3918</Words>
  <Characters>2234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2022-08-01T12:38:00Z</dcterms:created>
  <dcterms:modified xsi:type="dcterms:W3CDTF">2022-08-01T12:38:00Z</dcterms:modified>
</cp:coreProperties>
</file>