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3380" w14:textId="77777777" w:rsidR="00C756B1" w:rsidRPr="004A6464" w:rsidRDefault="00C756B1" w:rsidP="00C756B1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16592E4C" w:rsidR="00C756B1" w:rsidRPr="00A12315" w:rsidRDefault="001C2B2D" w:rsidP="001C2B2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C2B2D">
        <w:rPr>
          <w:iCs/>
          <w:color w:val="000000"/>
        </w:rPr>
        <w:t>Товариство з обмеженою відповідальністю «ВЕРБЕНА» (ТОВ «ВЕРБЕНА»)</w:t>
      </w:r>
      <w:r w:rsidR="00C756B1" w:rsidRPr="00C756B1">
        <w:rPr>
          <w:iCs/>
          <w:color w:val="000000"/>
        </w:rPr>
        <w:t>.</w:t>
      </w:r>
      <w:r w:rsidR="00C756B1" w:rsidRPr="001C2B2D">
        <w:rPr>
          <w:iCs/>
          <w:color w:val="000000"/>
        </w:rPr>
        <w:t xml:space="preserve"> </w:t>
      </w:r>
      <w:r w:rsidRPr="001C2B2D">
        <w:rPr>
          <w:iCs/>
          <w:color w:val="000000"/>
        </w:rPr>
        <w:t>Код ЄДРПОУ: 21736490</w:t>
      </w:r>
      <w:r w:rsidR="00C756B1" w:rsidRPr="001C2B2D">
        <w:rPr>
          <w:iCs/>
          <w:color w:val="000000"/>
        </w:rPr>
        <w:t xml:space="preserve">. </w:t>
      </w:r>
      <w:r w:rsidR="00C756B1">
        <w:rPr>
          <w:iCs/>
          <w:color w:val="000000"/>
        </w:rPr>
        <w:t>Юридична адреса</w:t>
      </w:r>
      <w:r w:rsidR="00C756B1" w:rsidRPr="002C42C0">
        <w:rPr>
          <w:iCs/>
          <w:color w:val="000000"/>
        </w:rPr>
        <w:t>:</w:t>
      </w:r>
      <w:r w:rsidR="00C756B1">
        <w:rPr>
          <w:iCs/>
          <w:color w:val="000000"/>
        </w:rPr>
        <w:t xml:space="preserve"> </w:t>
      </w:r>
      <w:r w:rsidRPr="001C2B2D">
        <w:rPr>
          <w:iCs/>
          <w:color w:val="000000"/>
        </w:rPr>
        <w:t>45400, Волинська обл., м. Нововолинськ, вул. Лук'яненка Левка, 44</w:t>
      </w:r>
      <w:r w:rsidR="00C756B1" w:rsidRPr="00076B27">
        <w:rPr>
          <w:iCs/>
          <w:color w:val="000000"/>
        </w:rPr>
        <w:t xml:space="preserve">, тел. </w:t>
      </w:r>
      <w:r w:rsidRPr="001C2B2D">
        <w:rPr>
          <w:iCs/>
          <w:color w:val="000000"/>
        </w:rPr>
        <w:t>(067) 332-02-22</w:t>
      </w:r>
      <w:r w:rsidR="00C756B1" w:rsidRPr="00E047AD">
        <w:rPr>
          <w:iCs/>
          <w:color w:val="000000"/>
        </w:rPr>
        <w:t xml:space="preserve">, </w:t>
      </w:r>
      <w:r w:rsidR="00C756B1" w:rsidRPr="001C2B2D">
        <w:rPr>
          <w:iCs/>
          <w:color w:val="000000"/>
        </w:rPr>
        <w:t>e</w:t>
      </w:r>
      <w:r w:rsidR="00C756B1" w:rsidRPr="00E047AD">
        <w:rPr>
          <w:iCs/>
          <w:color w:val="000000"/>
        </w:rPr>
        <w:t>-</w:t>
      </w:r>
      <w:r w:rsidR="00C756B1" w:rsidRPr="001C2B2D">
        <w:rPr>
          <w:iCs/>
          <w:color w:val="000000"/>
        </w:rPr>
        <w:t>mail</w:t>
      </w:r>
      <w:r w:rsidR="00C756B1" w:rsidRPr="00E047AD">
        <w:rPr>
          <w:iCs/>
          <w:color w:val="000000"/>
        </w:rPr>
        <w:t xml:space="preserve">: </w:t>
      </w:r>
      <w:hyperlink r:id="rId4" w:history="1">
        <w:r w:rsidR="00A12315" w:rsidRPr="00C81CB0">
          <w:rPr>
            <w:rStyle w:val="a3"/>
            <w:iCs/>
          </w:rPr>
          <w:t>verbena3@ukr.net</w:t>
        </w:r>
      </w:hyperlink>
      <w:r w:rsidR="00A12315">
        <w:rPr>
          <w:iCs/>
          <w:color w:val="000000"/>
        </w:rPr>
        <w:t xml:space="preserve"> </w:t>
      </w:r>
    </w:p>
    <w:p w14:paraId="1FD10031" w14:textId="77777777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0FB33A2F" w14:textId="615B9A6D" w:rsidR="00C756B1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 w:rsidR="00A12315" w:rsidRPr="001C2B2D">
        <w:rPr>
          <w:iCs/>
          <w:color w:val="000000"/>
        </w:rPr>
        <w:t>ТОВ «ВЕРБЕНА»</w:t>
      </w:r>
      <w:r>
        <w:rPr>
          <w:iCs/>
          <w:color w:val="000000"/>
        </w:rPr>
        <w:t xml:space="preserve"> </w:t>
      </w:r>
      <w:r w:rsidRPr="00C756B1">
        <w:rPr>
          <w:iCs/>
          <w:color w:val="000000"/>
        </w:rPr>
        <w:t xml:space="preserve">є </w:t>
      </w:r>
      <w:r w:rsidR="00A12315">
        <w:rPr>
          <w:iCs/>
          <w:color w:val="000000"/>
        </w:rPr>
        <w:t xml:space="preserve">виробництво </w:t>
      </w:r>
      <w:r w:rsidR="00A12315" w:rsidRPr="00A12315">
        <w:rPr>
          <w:iCs/>
          <w:color w:val="000000"/>
        </w:rPr>
        <w:t>м’ясних продуктів</w:t>
      </w:r>
      <w:r w:rsidRPr="00C756B1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(КВЕД: </w:t>
      </w:r>
      <w:r w:rsidR="00A12315" w:rsidRPr="00A12315">
        <w:rPr>
          <w:iCs/>
          <w:color w:val="000000"/>
        </w:rPr>
        <w:t>10.13 Виробництво м’ясних продуктів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756B1">
        <w:rPr>
          <w:iCs/>
          <w:color w:val="000000"/>
        </w:rPr>
        <w:t xml:space="preserve"> </w:t>
      </w:r>
    </w:p>
    <w:p w14:paraId="18D7DBA9" w14:textId="07BC65AB" w:rsidR="0026456C" w:rsidRDefault="00C756B1" w:rsidP="00A12315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6E1D54">
        <w:rPr>
          <w:lang w:eastAsia="uk-UA"/>
        </w:rPr>
        <w:t>Фактична адреса майданчика №</w:t>
      </w:r>
      <w:r>
        <w:rPr>
          <w:lang w:eastAsia="uk-UA"/>
        </w:rPr>
        <w:t xml:space="preserve">1: </w:t>
      </w:r>
      <w:r w:rsidR="00A12315" w:rsidRPr="00A12315">
        <w:rPr>
          <w:lang w:eastAsia="uk-UA"/>
        </w:rPr>
        <w:t>45400, Волинська обл., м. Нововолинськ, вул. Княгині Ольги, 68</w:t>
      </w:r>
      <w:r w:rsidR="000F3E9A">
        <w:rPr>
          <w:lang w:eastAsia="uk-UA"/>
        </w:rPr>
        <w:t>.</w:t>
      </w:r>
    </w:p>
    <w:p w14:paraId="2176858F" w14:textId="693A91B9" w:rsidR="00D1034E" w:rsidRPr="00CB3956" w:rsidRDefault="00643345" w:rsidP="00CB395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  <w:color w:val="000000"/>
        </w:rPr>
        <w:t>Джерел</w:t>
      </w:r>
      <w:r w:rsidR="004461C0">
        <w:rPr>
          <w:iCs/>
          <w:color w:val="000000"/>
        </w:rPr>
        <w:t>ами</w:t>
      </w:r>
      <w:r w:rsidRPr="001559D5">
        <w:rPr>
          <w:iCs/>
          <w:color w:val="000000"/>
        </w:rPr>
        <w:t xml:space="preserve"> викиду забруднюючих речовин на майданчик</w:t>
      </w:r>
      <w:r w:rsidR="00A12315">
        <w:rPr>
          <w:iCs/>
          <w:color w:val="000000"/>
        </w:rPr>
        <w:t>у</w:t>
      </w:r>
      <w:r w:rsidRPr="001559D5">
        <w:rPr>
          <w:iCs/>
          <w:color w:val="000000"/>
        </w:rPr>
        <w:t xml:space="preserve"> є</w:t>
      </w:r>
      <w:r>
        <w:rPr>
          <w:iCs/>
          <w:color w:val="000000"/>
        </w:rPr>
        <w:t xml:space="preserve">: </w:t>
      </w:r>
      <w:r w:rsidR="00A12315" w:rsidRPr="00F75D6C">
        <w:rPr>
          <w:iCs/>
          <w:color w:val="000000"/>
        </w:rPr>
        <w:t>варочні термокамери «REX-POL» (3 шт.), миюч</w:t>
      </w:r>
      <w:r w:rsidR="00F75D6C">
        <w:rPr>
          <w:iCs/>
          <w:color w:val="000000"/>
        </w:rPr>
        <w:t>і</w:t>
      </w:r>
      <w:r w:rsidR="00A12315" w:rsidRPr="00F75D6C">
        <w:rPr>
          <w:iCs/>
          <w:color w:val="000000"/>
        </w:rPr>
        <w:t xml:space="preserve"> машин</w:t>
      </w:r>
      <w:r w:rsidR="00F75D6C">
        <w:rPr>
          <w:iCs/>
          <w:color w:val="000000"/>
        </w:rPr>
        <w:t>и</w:t>
      </w:r>
      <w:r w:rsidR="00A12315" w:rsidRPr="00F75D6C">
        <w:rPr>
          <w:iCs/>
          <w:color w:val="000000"/>
        </w:rPr>
        <w:t xml:space="preserve"> </w:t>
      </w:r>
      <w:r w:rsidR="00F75D6C">
        <w:rPr>
          <w:iCs/>
          <w:color w:val="000000"/>
        </w:rPr>
        <w:t>(</w:t>
      </w:r>
      <w:r w:rsidR="00F75D6C" w:rsidRPr="00F75D6C">
        <w:rPr>
          <w:iCs/>
          <w:color w:val="000000"/>
        </w:rPr>
        <w:t>3</w:t>
      </w:r>
      <w:r w:rsidR="00A12315" w:rsidRPr="00F75D6C">
        <w:rPr>
          <w:iCs/>
          <w:color w:val="000000"/>
        </w:rPr>
        <w:t xml:space="preserve"> шт.</w:t>
      </w:r>
      <w:r w:rsidR="00F75D6C">
        <w:rPr>
          <w:iCs/>
          <w:color w:val="000000"/>
        </w:rPr>
        <w:t>)</w:t>
      </w:r>
      <w:r w:rsidR="00A12315" w:rsidRPr="00F75D6C">
        <w:rPr>
          <w:iCs/>
          <w:color w:val="000000"/>
        </w:rPr>
        <w:t xml:space="preserve">, дільниця формування ковбасних виробів, камера душування, цех пакування, автоклави (4 шт.), варочні котли (2 шт.), цех формування консерв, </w:t>
      </w:r>
      <w:r w:rsidR="00F75D6C" w:rsidRPr="00F75D6C">
        <w:rPr>
          <w:iCs/>
          <w:color w:val="000000"/>
        </w:rPr>
        <w:t>кутерне відділення, склад спецій, дизельний генератор «EMEAN POWER» (Р = 150 кВт), приймальний резервуар</w:t>
      </w:r>
      <w:r w:rsidR="00F75D6C">
        <w:rPr>
          <w:iCs/>
          <w:color w:val="000000"/>
        </w:rPr>
        <w:t>. Для о</w:t>
      </w:r>
      <w:r w:rsidR="00F75D6C" w:rsidRPr="00F75D6C">
        <w:rPr>
          <w:iCs/>
          <w:color w:val="000000"/>
        </w:rPr>
        <w:t>палення приміщень підприємства</w:t>
      </w:r>
      <w:r w:rsidR="00F75D6C">
        <w:rPr>
          <w:iCs/>
          <w:color w:val="000000"/>
        </w:rPr>
        <w:t xml:space="preserve"> встановлено </w:t>
      </w:r>
      <w:r w:rsidR="00F75D6C" w:rsidRPr="00F75D6C">
        <w:rPr>
          <w:iCs/>
          <w:color w:val="000000"/>
        </w:rPr>
        <w:t>твердопаливний котел</w:t>
      </w:r>
      <w:r w:rsidR="00F75D6C">
        <w:rPr>
          <w:iCs/>
          <w:color w:val="000000"/>
        </w:rPr>
        <w:t xml:space="preserve"> </w:t>
      </w:r>
      <w:r w:rsidR="00F75D6C" w:rsidRPr="00F75D6C">
        <w:rPr>
          <w:iCs/>
          <w:color w:val="000000"/>
        </w:rPr>
        <w:t>«Ретра» (Р = 100 кВт)</w:t>
      </w:r>
      <w:r w:rsidR="00F75D6C">
        <w:rPr>
          <w:iCs/>
          <w:color w:val="000000"/>
        </w:rPr>
        <w:t>. В</w:t>
      </w:r>
      <w:r w:rsidR="00F75D6C" w:rsidRPr="00F75D6C">
        <w:rPr>
          <w:iCs/>
          <w:color w:val="000000"/>
        </w:rPr>
        <w:t>иробництв</w:t>
      </w:r>
      <w:r w:rsidR="00F75D6C">
        <w:rPr>
          <w:iCs/>
          <w:color w:val="000000"/>
        </w:rPr>
        <w:t>о</w:t>
      </w:r>
      <w:r w:rsidR="00F75D6C" w:rsidRPr="00F75D6C">
        <w:rPr>
          <w:iCs/>
          <w:color w:val="000000"/>
        </w:rPr>
        <w:t xml:space="preserve"> пари для технологічних процесів виробництва та гарячого водопостачання </w:t>
      </w:r>
      <w:r w:rsidR="00F75D6C">
        <w:rPr>
          <w:iCs/>
          <w:color w:val="000000"/>
        </w:rPr>
        <w:t xml:space="preserve">здійснюється </w:t>
      </w:r>
      <w:r w:rsidR="00F75D6C" w:rsidRPr="00F75D6C">
        <w:rPr>
          <w:iCs/>
          <w:color w:val="000000"/>
        </w:rPr>
        <w:t>твердопаливни</w:t>
      </w:r>
      <w:r w:rsidR="00F75D6C">
        <w:rPr>
          <w:iCs/>
          <w:color w:val="000000"/>
        </w:rPr>
        <w:t>ми</w:t>
      </w:r>
      <w:r w:rsidR="00F75D6C" w:rsidRPr="00F75D6C">
        <w:rPr>
          <w:iCs/>
          <w:color w:val="000000"/>
        </w:rPr>
        <w:t xml:space="preserve"> котл</w:t>
      </w:r>
      <w:r w:rsidR="00F75D6C">
        <w:rPr>
          <w:iCs/>
          <w:color w:val="000000"/>
        </w:rPr>
        <w:t>ами</w:t>
      </w:r>
      <w:r w:rsidR="00F75D6C" w:rsidRPr="00F75D6C">
        <w:rPr>
          <w:iCs/>
          <w:color w:val="000000"/>
        </w:rPr>
        <w:t xml:space="preserve"> «Е 1/9» (3 шт.)</w:t>
      </w:r>
      <w:r w:rsidR="00F75D6C">
        <w:rPr>
          <w:iCs/>
          <w:color w:val="000000"/>
        </w:rPr>
        <w:t xml:space="preserve">. </w:t>
      </w:r>
      <w:r w:rsidR="00F75D6C">
        <w:rPr>
          <w:lang w:eastAsia="uk-UA"/>
        </w:rPr>
        <w:t xml:space="preserve">Паливо – дрова, </w:t>
      </w:r>
      <w:r w:rsidR="00F75D6C" w:rsidRPr="00F75D6C">
        <w:rPr>
          <w:lang w:eastAsia="uk-UA"/>
        </w:rPr>
        <w:t>кам’яне вугілля.</w:t>
      </w:r>
      <w:r w:rsidR="00F75D6C">
        <w:rPr>
          <w:iCs/>
          <w:color w:val="000000"/>
        </w:rPr>
        <w:t xml:space="preserve"> </w:t>
      </w:r>
      <w:r w:rsidR="00F75D6C" w:rsidRPr="001559D5">
        <w:t>При діяльності в атмосферне повітря потрапляють:</w:t>
      </w:r>
      <w:r w:rsidR="00E62805">
        <w:t xml:space="preserve"> </w:t>
      </w:r>
      <w:r w:rsidR="00F75D6C" w:rsidRPr="00E62805">
        <w:t xml:space="preserve">оксиди азоту (у перерахунку на діоксид) – </w:t>
      </w:r>
      <w:r w:rsidR="004F2596" w:rsidRPr="00E62805">
        <w:t>1,59597</w:t>
      </w:r>
      <w:r w:rsidR="00F75D6C" w:rsidRPr="00E62805">
        <w:t xml:space="preserve"> т/рік,</w:t>
      </w:r>
      <w:r w:rsidR="00E62805">
        <w:t xml:space="preserve"> </w:t>
      </w:r>
      <w:r w:rsidR="00F75D6C" w:rsidRPr="00E62805">
        <w:t xml:space="preserve">вуглецю оксиди – </w:t>
      </w:r>
      <w:r w:rsidR="00D1034E" w:rsidRPr="00E62805">
        <w:t>2,67376</w:t>
      </w:r>
      <w:r w:rsidR="00F75D6C" w:rsidRPr="00E62805">
        <w:t xml:space="preserve"> т/рік, речовини у вигляді суспендованих твердих частинок – </w:t>
      </w:r>
      <w:r w:rsidR="004F2596" w:rsidRPr="00E62805">
        <w:t>0,148186</w:t>
      </w:r>
      <w:r w:rsidR="00F75D6C" w:rsidRPr="00E62805">
        <w:t xml:space="preserve"> т/рік, парникові гази (діоксид вуглецю – </w:t>
      </w:r>
      <w:r w:rsidR="00D1034E" w:rsidRPr="00E62805">
        <w:t>359,119</w:t>
      </w:r>
      <w:r w:rsidR="00F75D6C" w:rsidRPr="00E62805">
        <w:t xml:space="preserve"> т/рік, оксид діазоту – 0,</w:t>
      </w:r>
      <w:r w:rsidR="004F2596" w:rsidRPr="00E62805">
        <w:t>005562</w:t>
      </w:r>
      <w:r w:rsidR="00F75D6C" w:rsidRPr="00E62805">
        <w:t xml:space="preserve"> т/рік, метан – 0,</w:t>
      </w:r>
      <w:r w:rsidR="00D1034E" w:rsidRPr="00E62805">
        <w:t>08240643</w:t>
      </w:r>
      <w:r w:rsidR="00F75D6C" w:rsidRPr="00E62805">
        <w:t xml:space="preserve"> т/рік, НМЛОС – 0,</w:t>
      </w:r>
      <w:r w:rsidR="004C3C68" w:rsidRPr="00E62805">
        <w:t>188592</w:t>
      </w:r>
      <w:r w:rsidR="00F75D6C" w:rsidRPr="00E62805">
        <w:t xml:space="preserve"> т/рік), </w:t>
      </w:r>
      <w:r w:rsidR="00D1034E" w:rsidRPr="00E62805">
        <w:t>бенз(а)пірен</w:t>
      </w:r>
      <w:r w:rsidR="004C3C68" w:rsidRPr="00E62805">
        <w:t xml:space="preserve"> – 0,000000028</w:t>
      </w:r>
      <w:r w:rsidR="00E62805">
        <w:t xml:space="preserve"> </w:t>
      </w:r>
      <w:r w:rsidR="00E62805" w:rsidRPr="00E62805">
        <w:t>т/рік</w:t>
      </w:r>
      <w:r w:rsidR="00D1034E" w:rsidRPr="00E62805">
        <w:t>,</w:t>
      </w:r>
      <w:r w:rsidR="00E62805">
        <w:t xml:space="preserve"> </w:t>
      </w:r>
      <w:r w:rsidR="00D1034E" w:rsidRPr="00E62805">
        <w:t>формальдегід</w:t>
      </w:r>
      <w:r w:rsidR="004C3C68" w:rsidRPr="00E62805">
        <w:t xml:space="preserve"> – 0,000511</w:t>
      </w:r>
      <w:r w:rsidR="00E62805">
        <w:t xml:space="preserve"> </w:t>
      </w:r>
      <w:r w:rsidR="00E62805" w:rsidRPr="00E62805">
        <w:t>т/рік</w:t>
      </w:r>
      <w:r w:rsidR="00D1034E" w:rsidRPr="00E62805">
        <w:t>,</w:t>
      </w:r>
      <w:r w:rsidR="00E62805">
        <w:t xml:space="preserve"> </w:t>
      </w:r>
      <w:r w:rsidR="00D1034E" w:rsidRPr="00E62805">
        <w:t>сажа – 0,00102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D1034E" w:rsidRPr="00E62805">
        <w:t>гідроокис натрію – 0,00773411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D1034E" w:rsidRPr="00E62805">
        <w:t>вуглеводні граничні С</w:t>
      </w:r>
      <w:r w:rsidR="00D1034E" w:rsidRPr="00E62805">
        <w:rPr>
          <w:vertAlign w:val="subscript"/>
        </w:rPr>
        <w:t>12</w:t>
      </w:r>
      <w:r w:rsidR="00D1034E" w:rsidRPr="00E62805">
        <w:t>-С</w:t>
      </w:r>
      <w:r w:rsidR="00D1034E" w:rsidRPr="00E62805">
        <w:rPr>
          <w:vertAlign w:val="subscript"/>
        </w:rPr>
        <w:t>19</w:t>
      </w:r>
      <w:r w:rsidR="004C3C68" w:rsidRPr="00E62805">
        <w:rPr>
          <w:vertAlign w:val="subscript"/>
        </w:rPr>
        <w:t xml:space="preserve"> </w:t>
      </w:r>
      <w:r w:rsidR="004C3C68" w:rsidRPr="00E62805">
        <w:t>– 0,00612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D1034E" w:rsidRPr="00E62805">
        <w:t>фенол</w:t>
      </w:r>
      <w:r w:rsidR="004C3C68" w:rsidRPr="00E62805">
        <w:t xml:space="preserve"> – 0,000315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F2596" w:rsidRPr="00E62805">
        <w:t>арсен – 0,000528626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F2596" w:rsidRPr="00E62805">
        <w:t>міді оксид – 0,00074561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F2596" w:rsidRPr="00E62805">
        <w:t>нікелю окис – 0,00066817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F2596" w:rsidRPr="00E62805">
        <w:t>свинець – 0,00041112</w:t>
      </w:r>
      <w:r w:rsidR="00E62805">
        <w:t xml:space="preserve"> </w:t>
      </w:r>
      <w:r w:rsidR="00E62805" w:rsidRPr="00E62805">
        <w:t>т/рік</w:t>
      </w:r>
      <w:r w:rsidR="00E62805">
        <w:t>,</w:t>
      </w:r>
      <w:r w:rsidR="004F2596" w:rsidRPr="00E62805">
        <w:t xml:space="preserve"> хром – 0,00121022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F2596" w:rsidRPr="00E62805">
        <w:t>цинк – 0,0010278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C3C68" w:rsidRPr="00E62805">
        <w:t>аміак – 0,00378</w:t>
      </w:r>
      <w:r w:rsidR="00E62805">
        <w:t xml:space="preserve"> </w:t>
      </w:r>
      <w:r w:rsidR="00E62805" w:rsidRPr="00E62805">
        <w:t>т/рік</w:t>
      </w:r>
      <w:r w:rsidR="00E62805">
        <w:t xml:space="preserve">, </w:t>
      </w:r>
      <w:r w:rsidR="004C3C68" w:rsidRPr="00E62805">
        <w:t>сірки діоксид – 1,5305</w:t>
      </w:r>
      <w:r w:rsidR="00E62805" w:rsidRPr="00E62805">
        <w:t xml:space="preserve"> т/рік</w:t>
      </w:r>
      <w:r w:rsidR="00E62805">
        <w:t xml:space="preserve">, </w:t>
      </w:r>
      <w:r w:rsidR="004C3C68" w:rsidRPr="00E62805">
        <w:t>сірководень – 0,00063</w:t>
      </w:r>
      <w:r w:rsidR="00E62805">
        <w:t xml:space="preserve"> </w:t>
      </w:r>
      <w:r w:rsidR="00E62805" w:rsidRPr="00E62805">
        <w:t>т/рік</w:t>
      </w:r>
      <w:r w:rsidR="00E62805">
        <w:t>.</w:t>
      </w:r>
    </w:p>
    <w:p w14:paraId="00BE220C" w14:textId="1683C621" w:rsidR="00DA540B" w:rsidRPr="00CB3956" w:rsidRDefault="00DA540B" w:rsidP="00CB3956">
      <w:pPr>
        <w:widowControl w:val="0"/>
        <w:autoSpaceDE w:val="0"/>
        <w:autoSpaceDN w:val="0"/>
        <w:adjustRightInd w:val="0"/>
        <w:ind w:firstLine="426"/>
        <w:jc w:val="both"/>
        <w:rPr>
          <w:lang w:eastAsia="uk-UA"/>
        </w:rPr>
      </w:pPr>
      <w:r w:rsidRPr="00CB3956">
        <w:rPr>
          <w:lang w:eastAsia="uk-UA"/>
        </w:rPr>
        <w:t>Фактична адреса майданчика №</w:t>
      </w:r>
      <w:r w:rsidR="00D1034E" w:rsidRPr="00CB3956">
        <w:rPr>
          <w:lang w:eastAsia="uk-UA"/>
        </w:rPr>
        <w:t>2</w:t>
      </w:r>
      <w:r w:rsidRPr="00CB3956">
        <w:rPr>
          <w:lang w:eastAsia="uk-UA"/>
        </w:rPr>
        <w:t xml:space="preserve">: </w:t>
      </w:r>
      <w:r w:rsidR="00CB3956" w:rsidRPr="00CB3956">
        <w:rPr>
          <w:lang w:eastAsia="uk-UA"/>
        </w:rPr>
        <w:t xml:space="preserve">45407, Волинська обл., м. Нововолинськ, </w:t>
      </w:r>
      <w:r w:rsidR="00CB3956">
        <w:rPr>
          <w:lang w:eastAsia="uk-UA"/>
        </w:rPr>
        <w:t xml:space="preserve">                         </w:t>
      </w:r>
      <w:r w:rsidR="00CB3956" w:rsidRPr="00CB3956">
        <w:rPr>
          <w:lang w:eastAsia="uk-UA"/>
        </w:rPr>
        <w:t>вул. Шахтарська, 48</w:t>
      </w:r>
      <w:r w:rsidRPr="00CB3956">
        <w:rPr>
          <w:lang w:eastAsia="uk-UA"/>
        </w:rPr>
        <w:t>.</w:t>
      </w:r>
      <w:r w:rsidRPr="006E1D54">
        <w:rPr>
          <w:lang w:eastAsia="uk-UA"/>
        </w:rPr>
        <w:t xml:space="preserve"> </w:t>
      </w:r>
    </w:p>
    <w:p w14:paraId="04D39950" w14:textId="054AF3CC" w:rsidR="00CB3956" w:rsidRDefault="00DA540B" w:rsidP="00CB3956">
      <w:pPr>
        <w:ind w:firstLine="426"/>
        <w:jc w:val="both"/>
      </w:pPr>
      <w:r w:rsidRPr="006E1D54">
        <w:rPr>
          <w:lang w:eastAsia="uk-UA"/>
        </w:rPr>
        <w:t xml:space="preserve">Джерелом викиду забруднюючих речовин на майданчику є </w:t>
      </w:r>
      <w:r w:rsidR="00CB3956">
        <w:rPr>
          <w:lang w:eastAsia="uk-UA"/>
        </w:rPr>
        <w:t>паливороздавальний пункт.</w:t>
      </w:r>
      <w:r w:rsidR="004802FE" w:rsidRPr="006E1D54">
        <w:rPr>
          <w:lang w:eastAsia="uk-UA"/>
        </w:rPr>
        <w:t xml:space="preserve"> </w:t>
      </w:r>
      <w:r w:rsidR="00CB3956" w:rsidRPr="00CA5840">
        <w:rPr>
          <w:iCs/>
          <w:color w:val="000000"/>
        </w:rPr>
        <w:t>Під час провадження господарської діяльності в атмосферне повітря виділяються:</w:t>
      </w:r>
      <w:r w:rsidR="00CB3956" w:rsidRPr="00CA5840">
        <w:t xml:space="preserve"> сірководень – 0,0000</w:t>
      </w:r>
      <w:r w:rsidR="00CB3956">
        <w:t>29</w:t>
      </w:r>
      <w:r w:rsidR="00CB3956" w:rsidRPr="00CA5840">
        <w:t xml:space="preserve"> т/рік, </w:t>
      </w:r>
      <w:r w:rsidR="00CB3956" w:rsidRPr="00CA5840">
        <w:rPr>
          <w:lang w:eastAsia="uk-UA"/>
        </w:rPr>
        <w:t>бензол – 0,00001</w:t>
      </w:r>
      <w:r w:rsidR="00CB3956">
        <w:rPr>
          <w:lang w:eastAsia="uk-UA"/>
        </w:rPr>
        <w:t>6</w:t>
      </w:r>
      <w:r w:rsidR="00CB3956" w:rsidRPr="00CA5840">
        <w:rPr>
          <w:lang w:eastAsia="uk-UA"/>
        </w:rPr>
        <w:t xml:space="preserve"> т/рік, вуглеводні гpаничні С</w:t>
      </w:r>
      <w:r w:rsidR="00CB3956" w:rsidRPr="00CA5840">
        <w:rPr>
          <w:vertAlign w:val="subscript"/>
          <w:lang w:eastAsia="uk-UA"/>
        </w:rPr>
        <w:t>12</w:t>
      </w:r>
      <w:r w:rsidR="00CB3956" w:rsidRPr="00CA5840">
        <w:rPr>
          <w:lang w:eastAsia="uk-UA"/>
        </w:rPr>
        <w:t>-С</w:t>
      </w:r>
      <w:r w:rsidR="00CB3956" w:rsidRPr="00CA5840">
        <w:rPr>
          <w:vertAlign w:val="subscript"/>
          <w:lang w:eastAsia="uk-UA"/>
        </w:rPr>
        <w:t>19</w:t>
      </w:r>
      <w:r w:rsidR="00CB3956" w:rsidRPr="00CA5840">
        <w:rPr>
          <w:lang w:eastAsia="uk-UA"/>
        </w:rPr>
        <w:t xml:space="preserve"> – 0,0</w:t>
      </w:r>
      <w:r w:rsidR="00CB3956">
        <w:rPr>
          <w:lang w:eastAsia="uk-UA"/>
        </w:rPr>
        <w:t>103</w:t>
      </w:r>
      <w:r w:rsidR="00CB3956" w:rsidRPr="00CA5840">
        <w:rPr>
          <w:lang w:eastAsia="uk-UA"/>
        </w:rPr>
        <w:t xml:space="preserve"> т/рік.</w:t>
      </w:r>
      <w:r w:rsidR="00CB3956" w:rsidRPr="00607A45">
        <w:t xml:space="preserve"> </w:t>
      </w:r>
    </w:p>
    <w:p w14:paraId="71BF5C0C" w14:textId="44AD3B0C" w:rsidR="004802FE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553B26F4" w14:textId="77777777" w:rsidR="004802FE" w:rsidRDefault="004802FE" w:rsidP="000023C3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>
        <w:rPr>
          <w:iCs/>
          <w:color w:val="000000"/>
        </w:rPr>
        <w:t>на межі санітарно-захисної зони</w:t>
      </w:r>
      <w:r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59523C60" w14:textId="77777777" w:rsidR="004802FE" w:rsidRDefault="004802FE" w:rsidP="000023C3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Pr="00562466">
        <w:t>до Управління екології та природних ресурсів Волинської облдержадміністрації (43027, м. Луцьк, Київський майдан, 9</w:t>
      </w:r>
      <w:r>
        <w:t xml:space="preserve">, </w:t>
      </w:r>
      <w:r>
        <w:rPr>
          <w:lang w:eastAsia="ru-RU"/>
        </w:rPr>
        <w:t>тел.+38(0332)74-01-32</w:t>
      </w:r>
      <w:r>
        <w:t>, е-mail</w:t>
      </w:r>
      <w:r w:rsidRPr="00C5084C">
        <w:t>: eco@voleco.voladm.gov.ua)</w:t>
      </w:r>
      <w:r w:rsidRPr="00E17709">
        <w:t xml:space="preserve"> зауваження та пропозиції до дозволу на викиди у письмовій або електронній формі</w:t>
      </w:r>
      <w:r>
        <w:t>.</w:t>
      </w:r>
    </w:p>
    <w:p w14:paraId="7198749A" w14:textId="77777777" w:rsidR="00DA540B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</w:p>
    <w:sectPr w:rsidR="00DA540B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D1889"/>
    <w:rsid w:val="000F3E9A"/>
    <w:rsid w:val="0012621C"/>
    <w:rsid w:val="001C2B2D"/>
    <w:rsid w:val="0026456C"/>
    <w:rsid w:val="002F4887"/>
    <w:rsid w:val="00376BFB"/>
    <w:rsid w:val="004461C0"/>
    <w:rsid w:val="004802FE"/>
    <w:rsid w:val="004C3C68"/>
    <w:rsid w:val="004F2596"/>
    <w:rsid w:val="00565C08"/>
    <w:rsid w:val="005B02BC"/>
    <w:rsid w:val="00643345"/>
    <w:rsid w:val="00692C77"/>
    <w:rsid w:val="00923611"/>
    <w:rsid w:val="00936091"/>
    <w:rsid w:val="00940E49"/>
    <w:rsid w:val="00991CB5"/>
    <w:rsid w:val="00A12315"/>
    <w:rsid w:val="00A800A4"/>
    <w:rsid w:val="00C756B1"/>
    <w:rsid w:val="00CB3956"/>
    <w:rsid w:val="00D1034E"/>
    <w:rsid w:val="00D231FC"/>
    <w:rsid w:val="00DA540B"/>
    <w:rsid w:val="00E62805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bena3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2023-06-08T06:33:00Z</dcterms:created>
  <dcterms:modified xsi:type="dcterms:W3CDTF">2023-11-21T09:20:00Z</dcterms:modified>
</cp:coreProperties>
</file>