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8084" w14:textId="77777777" w:rsidR="003B7C0E" w:rsidRPr="004A6464" w:rsidRDefault="003B7C0E" w:rsidP="00204C7E">
      <w:pPr>
        <w:jc w:val="center"/>
        <w:rPr>
          <w:b/>
          <w:lang w:eastAsia="ru-RU"/>
        </w:rPr>
      </w:pPr>
      <w:r w:rsidRPr="004A6464">
        <w:rPr>
          <w:b/>
          <w:lang w:eastAsia="ru-RU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p w14:paraId="5B0EFAC1" w14:textId="02458A3B" w:rsidR="003B7C0E" w:rsidRPr="009B47CD" w:rsidRDefault="004066EF" w:rsidP="004066EF">
      <w:pPr>
        <w:ind w:firstLine="425"/>
        <w:jc w:val="both"/>
        <w:rPr>
          <w:b/>
          <w:bCs/>
          <w:sz w:val="22"/>
          <w:szCs w:val="22"/>
        </w:rPr>
      </w:pPr>
      <w:bookmarkStart w:id="0" w:name="_Hlk163738211"/>
      <w:r w:rsidRPr="009B47CD">
        <w:rPr>
          <w:iCs/>
          <w:color w:val="000000"/>
          <w:sz w:val="22"/>
          <w:szCs w:val="22"/>
        </w:rPr>
        <w:t>ЛУЦЬКЕ СПЕЦІАЛЬНЕ КОМУНАЛЬНЕ АВТОТРАНСПОРТНЕ ПІДПРИЄМСТВО "</w:t>
      </w:r>
      <w:r w:rsidRPr="009B47CD">
        <w:rPr>
          <w:sz w:val="22"/>
          <w:szCs w:val="22"/>
        </w:rPr>
        <w:t>ЛУЦЬКСПЕЦКОМУНТРАНС"</w:t>
      </w:r>
      <w:r w:rsidR="00444F4E" w:rsidRPr="009B47CD">
        <w:rPr>
          <w:sz w:val="22"/>
          <w:szCs w:val="22"/>
        </w:rPr>
        <w:t xml:space="preserve"> </w:t>
      </w:r>
      <w:bookmarkEnd w:id="0"/>
      <w:r w:rsidRPr="009B47CD">
        <w:rPr>
          <w:sz w:val="22"/>
          <w:szCs w:val="22"/>
        </w:rPr>
        <w:t>(</w:t>
      </w:r>
      <w:bookmarkStart w:id="1" w:name="_Hlk74576195"/>
      <w:r w:rsidRPr="009B47CD">
        <w:rPr>
          <w:sz w:val="22"/>
          <w:szCs w:val="22"/>
        </w:rPr>
        <w:t>ЛСКАП "ЛУЦЬКСПЕЦКОМУНТРАНС"</w:t>
      </w:r>
      <w:bookmarkEnd w:id="1"/>
      <w:r w:rsidRPr="009B47CD">
        <w:rPr>
          <w:sz w:val="22"/>
          <w:szCs w:val="22"/>
        </w:rPr>
        <w:t>)</w:t>
      </w:r>
      <w:r w:rsidR="003B7C0E" w:rsidRPr="009B47CD">
        <w:rPr>
          <w:sz w:val="22"/>
          <w:szCs w:val="22"/>
        </w:rPr>
        <w:t xml:space="preserve">. Код ЄДРПОУ: </w:t>
      </w:r>
      <w:r w:rsidRPr="009B47CD">
        <w:rPr>
          <w:sz w:val="22"/>
          <w:szCs w:val="22"/>
        </w:rPr>
        <w:t>30659101</w:t>
      </w:r>
      <w:r w:rsidR="003B7C0E" w:rsidRPr="009B47CD">
        <w:rPr>
          <w:sz w:val="22"/>
          <w:szCs w:val="22"/>
        </w:rPr>
        <w:t xml:space="preserve">. Юридична адреса: </w:t>
      </w:r>
      <w:r w:rsidRPr="009B47CD">
        <w:rPr>
          <w:sz w:val="22"/>
          <w:szCs w:val="22"/>
        </w:rPr>
        <w:t>43010, Волинська обл., м. Луцьк, вул. Дубнівська, буд. 64</w:t>
      </w:r>
      <w:r w:rsidR="003B7C0E" w:rsidRPr="009B47CD">
        <w:rPr>
          <w:sz w:val="22"/>
          <w:szCs w:val="22"/>
        </w:rPr>
        <w:t>, тел</w:t>
      </w:r>
      <w:r w:rsidR="003B7C0E" w:rsidRPr="009B47CD">
        <w:rPr>
          <w:iCs/>
          <w:color w:val="000000"/>
          <w:sz w:val="22"/>
          <w:szCs w:val="22"/>
        </w:rPr>
        <w:t xml:space="preserve">. </w:t>
      </w:r>
      <w:r w:rsidRPr="009B47CD">
        <w:rPr>
          <w:sz w:val="22"/>
          <w:szCs w:val="22"/>
        </w:rPr>
        <w:t>(067) 934-47-99</w:t>
      </w:r>
      <w:r w:rsidR="003B7C0E" w:rsidRPr="009B47CD">
        <w:rPr>
          <w:iCs/>
          <w:color w:val="000000"/>
          <w:sz w:val="22"/>
          <w:szCs w:val="22"/>
        </w:rPr>
        <w:t xml:space="preserve">, </w:t>
      </w:r>
      <w:r w:rsidRPr="009B47CD">
        <w:rPr>
          <w:iCs/>
          <w:color w:val="000000"/>
          <w:sz w:val="22"/>
          <w:szCs w:val="22"/>
        </w:rPr>
        <w:t xml:space="preserve">          </w:t>
      </w:r>
      <w:r w:rsidR="003B7C0E" w:rsidRPr="009B47CD">
        <w:rPr>
          <w:iCs/>
          <w:color w:val="000000"/>
          <w:sz w:val="22"/>
          <w:szCs w:val="22"/>
        </w:rPr>
        <w:t xml:space="preserve">e-mail: </w:t>
      </w:r>
      <w:r w:rsidRPr="009B47CD">
        <w:rPr>
          <w:iCs/>
          <w:color w:val="000000"/>
          <w:sz w:val="22"/>
          <w:szCs w:val="22"/>
        </w:rPr>
        <w:t>sl1609@gmail.com</w:t>
      </w:r>
      <w:r w:rsidR="0040666A" w:rsidRPr="009B47CD">
        <w:rPr>
          <w:iCs/>
          <w:color w:val="000000"/>
          <w:sz w:val="22"/>
          <w:szCs w:val="22"/>
        </w:rPr>
        <w:t xml:space="preserve"> </w:t>
      </w:r>
    </w:p>
    <w:p w14:paraId="40D0733A" w14:textId="77777777" w:rsidR="003B7C0E" w:rsidRPr="009B47CD" w:rsidRDefault="003B7C0E" w:rsidP="00204C7E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B47CD">
        <w:rPr>
          <w:sz w:val="22"/>
          <w:szCs w:val="22"/>
        </w:rPr>
        <w:t>Мета отримання дозволу на викиди: отримання дозволу на викиди для існуючого об’єкту.</w:t>
      </w:r>
    </w:p>
    <w:p w14:paraId="6DD1D761" w14:textId="2A402D18" w:rsidR="00A30313" w:rsidRPr="009B47CD" w:rsidRDefault="00A30313" w:rsidP="00204C7E">
      <w:pPr>
        <w:ind w:firstLine="425"/>
        <w:jc w:val="both"/>
        <w:rPr>
          <w:sz w:val="22"/>
          <w:szCs w:val="22"/>
        </w:rPr>
      </w:pPr>
      <w:r w:rsidRPr="009B47CD">
        <w:rPr>
          <w:sz w:val="22"/>
          <w:szCs w:val="22"/>
        </w:rPr>
        <w:t>Згідно Закону України «Про оцінку впливу на довкілля» дана діяльність не відноситься до видів планованої діяльності та об’єктів, які підлягають оцінці впливу на довкілля.</w:t>
      </w:r>
    </w:p>
    <w:p w14:paraId="17E142ED" w14:textId="69AED7B3" w:rsidR="003B7C0E" w:rsidRPr="009B47CD" w:rsidRDefault="004066EF" w:rsidP="00204C7E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B47CD">
        <w:rPr>
          <w:sz w:val="22"/>
          <w:szCs w:val="22"/>
        </w:rPr>
        <w:t>ЛСКАП "ЛУЦЬКСПЕЦКОМУНТРАНС" здійснює діяльність відповідно до КВЕД 38.11 Збирання безпечних відходів.</w:t>
      </w:r>
    </w:p>
    <w:p w14:paraId="40FC63AA" w14:textId="0A595D58" w:rsidR="000C1A67" w:rsidRPr="00B21B57" w:rsidRDefault="004066EF" w:rsidP="004066EF">
      <w:pPr>
        <w:ind w:firstLine="426"/>
        <w:jc w:val="both"/>
        <w:rPr>
          <w:iCs/>
          <w:color w:val="000000"/>
          <w:sz w:val="22"/>
          <w:szCs w:val="22"/>
        </w:rPr>
      </w:pPr>
      <w:r w:rsidRPr="009B47CD">
        <w:rPr>
          <w:iCs/>
          <w:color w:val="000000"/>
          <w:sz w:val="22"/>
          <w:szCs w:val="22"/>
        </w:rPr>
        <w:t xml:space="preserve">На майданчику, що знаходиться за адресою </w:t>
      </w:r>
      <w:bookmarkStart w:id="2" w:name="_Hlk74576380"/>
      <w:r w:rsidRPr="009B47CD">
        <w:rPr>
          <w:iCs/>
          <w:color w:val="000000"/>
          <w:sz w:val="22"/>
          <w:szCs w:val="22"/>
        </w:rPr>
        <w:t>43010, Волинська обл., м. Луцьк, вул. Дубнівська, буд. 64</w:t>
      </w:r>
      <w:bookmarkEnd w:id="2"/>
      <w:r w:rsidRPr="009B47CD">
        <w:rPr>
          <w:iCs/>
          <w:color w:val="000000"/>
          <w:sz w:val="22"/>
          <w:szCs w:val="22"/>
        </w:rPr>
        <w:t>, джерелами викиду забруднюючих речовин є:</w:t>
      </w:r>
      <w:r w:rsidR="000C1A67" w:rsidRPr="009B47CD">
        <w:rPr>
          <w:sz w:val="22"/>
          <w:szCs w:val="22"/>
        </w:rPr>
        <w:t xml:space="preserve"> </w:t>
      </w:r>
      <w:r w:rsidR="009B47CD" w:rsidRPr="009B47CD">
        <w:rPr>
          <w:sz w:val="22"/>
          <w:szCs w:val="22"/>
          <w:lang w:eastAsia="uk-UA"/>
        </w:rPr>
        <w:t xml:space="preserve">акамуляторна, токарний цех (металообробні верстати 5 шт.), бокси техобслуговування, склади піску, відсіву та </w:t>
      </w:r>
      <w:r w:rsidR="009B47CD" w:rsidRPr="009B47CD">
        <w:rPr>
          <w:rFonts w:eastAsia="MS Mincho"/>
          <w:iCs/>
          <w:sz w:val="22"/>
          <w:szCs w:val="22"/>
        </w:rPr>
        <w:t>відфрезерованого асфальтного покриття</w:t>
      </w:r>
      <w:r w:rsidR="009B47CD" w:rsidRPr="009B47CD">
        <w:rPr>
          <w:sz w:val="22"/>
          <w:szCs w:val="22"/>
          <w:lang w:eastAsia="uk-UA"/>
        </w:rPr>
        <w:t xml:space="preserve">, зварювальний цех, наземні резервуари для зберігання дизпалива (2 шт.), паливо-роздавальна колонка, столярний цех, </w:t>
      </w:r>
      <w:r w:rsidR="009B47CD" w:rsidRPr="009B47CD">
        <w:rPr>
          <w:rFonts w:eastAsia="MS Mincho"/>
          <w:iCs/>
          <w:sz w:val="22"/>
          <w:szCs w:val="22"/>
        </w:rPr>
        <w:t>дільниця ремонту шин</w:t>
      </w:r>
      <w:r w:rsidR="009B47CD" w:rsidRPr="009B47CD">
        <w:rPr>
          <w:sz w:val="22"/>
          <w:szCs w:val="22"/>
          <w:lang w:eastAsia="uk-UA"/>
        </w:rPr>
        <w:t xml:space="preserve">, </w:t>
      </w:r>
      <w:r w:rsidR="000F47EC" w:rsidRPr="009B47CD">
        <w:rPr>
          <w:sz w:val="22"/>
          <w:szCs w:val="22"/>
          <w:lang w:eastAsia="uk-UA"/>
        </w:rPr>
        <w:t>твердопаливні котли (3 шт.), газовий котел «</w:t>
      </w:r>
      <w:hyperlink r:id="rId4" w:history="1">
        <w:r w:rsidR="000F47EC" w:rsidRPr="009B47CD">
          <w:rPr>
            <w:sz w:val="22"/>
            <w:szCs w:val="22"/>
            <w:lang w:eastAsia="uk-UA"/>
          </w:rPr>
          <w:t>Junkers</w:t>
        </w:r>
      </w:hyperlink>
      <w:r w:rsidR="000F47EC" w:rsidRPr="009B47CD">
        <w:rPr>
          <w:sz w:val="22"/>
          <w:szCs w:val="22"/>
          <w:lang w:eastAsia="uk-UA"/>
        </w:rPr>
        <w:t>»</w:t>
      </w:r>
      <w:r w:rsidR="000C1A67" w:rsidRPr="009B47CD">
        <w:rPr>
          <w:sz w:val="22"/>
          <w:szCs w:val="22"/>
        </w:rPr>
        <w:t xml:space="preserve">. В якості палива використовуються дрова, </w:t>
      </w:r>
      <w:r w:rsidR="000F47EC" w:rsidRPr="009B47CD">
        <w:rPr>
          <w:sz w:val="22"/>
          <w:szCs w:val="22"/>
        </w:rPr>
        <w:t>природний газ</w:t>
      </w:r>
      <w:r w:rsidR="000C1A67" w:rsidRPr="009B47CD">
        <w:rPr>
          <w:sz w:val="22"/>
          <w:szCs w:val="22"/>
        </w:rPr>
        <w:t>.</w:t>
      </w:r>
      <w:r w:rsidR="00B8777B" w:rsidRPr="009B47CD">
        <w:rPr>
          <w:sz w:val="22"/>
          <w:szCs w:val="22"/>
        </w:rPr>
        <w:t xml:space="preserve"> При діяльності </w:t>
      </w:r>
      <w:r w:rsidR="009B47CD" w:rsidRPr="009B47CD">
        <w:rPr>
          <w:sz w:val="22"/>
          <w:szCs w:val="22"/>
        </w:rPr>
        <w:t xml:space="preserve">підприємства </w:t>
      </w:r>
      <w:r w:rsidR="00B8777B" w:rsidRPr="009B47CD">
        <w:rPr>
          <w:sz w:val="22"/>
          <w:szCs w:val="22"/>
        </w:rPr>
        <w:t>на майданчику в атмосферне повітря потрапляють</w:t>
      </w:r>
      <w:r w:rsidR="00B8777B" w:rsidRPr="00B21B57">
        <w:rPr>
          <w:sz w:val="22"/>
          <w:szCs w:val="22"/>
        </w:rPr>
        <w:t xml:space="preserve">: </w:t>
      </w:r>
      <w:r w:rsidR="00B21B57" w:rsidRPr="00B21B57">
        <w:rPr>
          <w:sz w:val="22"/>
          <w:szCs w:val="22"/>
        </w:rPr>
        <w:t>оксиди азоту (в перерахунку на діоксид) – 0,9132 т/рік, вуглецю оксид – 1,0198 т/рік, речовини у вигляді суспендованих твердих частинок – 4,3823 т/рік, парникові гази (діоксид вуглецю – 567,067 т/рік, оксид діазоту – 0,02129 т/рік, метан – 0,0264 т/рік, НМЛОС – 0,248 т/рік), заліза оксид**(у переpахунку на залізо) – 0,018 т/рік, марганець та його сполуки – 0,0008 т/рік, сірководень – 0,0000109 т/рік, вуглеводні граничні С</w:t>
      </w:r>
      <w:r w:rsidR="00B21B57" w:rsidRPr="00B21B57">
        <w:rPr>
          <w:sz w:val="22"/>
          <w:szCs w:val="22"/>
          <w:vertAlign w:val="subscript"/>
        </w:rPr>
        <w:t>12</w:t>
      </w:r>
      <w:r w:rsidR="00B21B57" w:rsidRPr="00B21B57">
        <w:rPr>
          <w:sz w:val="22"/>
          <w:szCs w:val="22"/>
        </w:rPr>
        <w:t>-С</w:t>
      </w:r>
      <w:r w:rsidR="00B21B57" w:rsidRPr="00B21B57">
        <w:rPr>
          <w:sz w:val="22"/>
          <w:szCs w:val="22"/>
          <w:vertAlign w:val="subscript"/>
        </w:rPr>
        <w:t>19</w:t>
      </w:r>
      <w:r w:rsidR="00B21B57" w:rsidRPr="00B21B57">
        <w:rPr>
          <w:sz w:val="22"/>
          <w:szCs w:val="22"/>
        </w:rPr>
        <w:t xml:space="preserve"> – 0,0054 т/рік, діоксид сірки – 0,0012 т/рік, аміак – 0,000053 т/рік, кислота сірчана – 0,001 т/рік, бенз(а)пірен – 0,000000016 т/рік, хром шестивалентний – 0,000005 т/рік</w:t>
      </w:r>
      <w:r w:rsidR="00B21B57" w:rsidRPr="00126395">
        <w:rPr>
          <w:sz w:val="22"/>
          <w:szCs w:val="22"/>
        </w:rPr>
        <w:t xml:space="preserve">, </w:t>
      </w:r>
      <w:r w:rsidR="00126395" w:rsidRPr="00126395">
        <w:rPr>
          <w:sz w:val="22"/>
          <w:szCs w:val="22"/>
        </w:rPr>
        <w:t>спирт бутиловий</w:t>
      </w:r>
      <w:r w:rsidR="00B21B57" w:rsidRPr="00126395">
        <w:rPr>
          <w:sz w:val="22"/>
          <w:szCs w:val="22"/>
        </w:rPr>
        <w:t xml:space="preserve"> – </w:t>
      </w:r>
      <w:r w:rsidR="00126395" w:rsidRPr="00126395">
        <w:rPr>
          <w:sz w:val="22"/>
          <w:szCs w:val="22"/>
        </w:rPr>
        <w:t>0,001</w:t>
      </w:r>
      <w:r w:rsidR="00B21B57" w:rsidRPr="00126395">
        <w:rPr>
          <w:sz w:val="22"/>
          <w:szCs w:val="22"/>
        </w:rPr>
        <w:t xml:space="preserve"> т/рік, </w:t>
      </w:r>
      <w:r w:rsidR="00126395" w:rsidRPr="00126395">
        <w:rPr>
          <w:sz w:val="22"/>
          <w:szCs w:val="22"/>
        </w:rPr>
        <w:t>бутилацетат</w:t>
      </w:r>
      <w:r w:rsidR="00B21B57" w:rsidRPr="00126395">
        <w:rPr>
          <w:sz w:val="22"/>
          <w:szCs w:val="22"/>
        </w:rPr>
        <w:t xml:space="preserve"> – </w:t>
      </w:r>
      <w:r w:rsidR="00126395" w:rsidRPr="00126395">
        <w:rPr>
          <w:sz w:val="22"/>
          <w:szCs w:val="22"/>
        </w:rPr>
        <w:t>0,004</w:t>
      </w:r>
      <w:r w:rsidR="00B21B57" w:rsidRPr="00126395">
        <w:rPr>
          <w:sz w:val="22"/>
          <w:szCs w:val="22"/>
        </w:rPr>
        <w:t xml:space="preserve"> т/рік, етилацетат – </w:t>
      </w:r>
      <w:r w:rsidR="00126395" w:rsidRPr="00126395">
        <w:rPr>
          <w:sz w:val="22"/>
          <w:szCs w:val="22"/>
        </w:rPr>
        <w:t>0,002</w:t>
      </w:r>
      <w:r w:rsidR="00B21B57" w:rsidRPr="00126395">
        <w:rPr>
          <w:sz w:val="22"/>
          <w:szCs w:val="22"/>
        </w:rPr>
        <w:t xml:space="preserve"> т/рік, </w:t>
      </w:r>
      <w:r w:rsidR="00126395" w:rsidRPr="00126395">
        <w:rPr>
          <w:sz w:val="22"/>
          <w:szCs w:val="22"/>
        </w:rPr>
        <w:t>толуол</w:t>
      </w:r>
      <w:r w:rsidR="00B21B57" w:rsidRPr="00126395">
        <w:rPr>
          <w:sz w:val="22"/>
          <w:szCs w:val="22"/>
        </w:rPr>
        <w:t xml:space="preserve"> – </w:t>
      </w:r>
      <w:r w:rsidR="00126395" w:rsidRPr="00126395">
        <w:rPr>
          <w:sz w:val="22"/>
          <w:szCs w:val="22"/>
        </w:rPr>
        <w:t>0,002</w:t>
      </w:r>
      <w:r w:rsidR="00B21B57" w:rsidRPr="00126395">
        <w:rPr>
          <w:sz w:val="22"/>
          <w:szCs w:val="22"/>
        </w:rPr>
        <w:t xml:space="preserve"> т/рік.</w:t>
      </w:r>
      <w:r w:rsidR="00B8777B" w:rsidRPr="00B21B57">
        <w:rPr>
          <w:sz w:val="22"/>
          <w:szCs w:val="22"/>
        </w:rPr>
        <w:t xml:space="preserve"> </w:t>
      </w:r>
    </w:p>
    <w:p w14:paraId="1728E8D5" w14:textId="5B76549D" w:rsidR="003B7C0E" w:rsidRPr="00B420A2" w:rsidRDefault="00C91535" w:rsidP="00B420A2">
      <w:pPr>
        <w:ind w:firstLine="425"/>
        <w:jc w:val="both"/>
        <w:rPr>
          <w:sz w:val="22"/>
          <w:szCs w:val="22"/>
        </w:rPr>
      </w:pPr>
      <w:r w:rsidRPr="009B47CD">
        <w:rPr>
          <w:iCs/>
          <w:color w:val="000000"/>
          <w:sz w:val="22"/>
          <w:szCs w:val="22"/>
        </w:rPr>
        <w:t xml:space="preserve">На майданчику, що знаходиться за адресою </w:t>
      </w:r>
      <w:bookmarkStart w:id="3" w:name="_Hlk74576417"/>
      <w:r w:rsidRPr="009B47CD">
        <w:rPr>
          <w:iCs/>
          <w:color w:val="000000"/>
          <w:sz w:val="22"/>
          <w:szCs w:val="22"/>
        </w:rPr>
        <w:t>43010, Волинська обл., м. Луцьк, вул. Трункіна, буд. 7</w:t>
      </w:r>
      <w:bookmarkEnd w:id="3"/>
      <w:r w:rsidRPr="009B47CD">
        <w:rPr>
          <w:iCs/>
          <w:color w:val="000000"/>
          <w:sz w:val="22"/>
          <w:szCs w:val="22"/>
        </w:rPr>
        <w:t>, джерел</w:t>
      </w:r>
      <w:r w:rsidR="009B47CD" w:rsidRPr="009B47CD">
        <w:rPr>
          <w:iCs/>
          <w:color w:val="000000"/>
          <w:sz w:val="22"/>
          <w:szCs w:val="22"/>
        </w:rPr>
        <w:t>ом</w:t>
      </w:r>
      <w:r w:rsidRPr="009B47CD">
        <w:rPr>
          <w:iCs/>
          <w:color w:val="000000"/>
          <w:sz w:val="22"/>
          <w:szCs w:val="22"/>
        </w:rPr>
        <w:t xml:space="preserve"> викиду забруднюючих речовин є:</w:t>
      </w:r>
      <w:r w:rsidR="00204C7E" w:rsidRPr="009B47CD">
        <w:rPr>
          <w:iCs/>
          <w:color w:val="000000"/>
          <w:sz w:val="22"/>
          <w:szCs w:val="22"/>
        </w:rPr>
        <w:t xml:space="preserve"> </w:t>
      </w:r>
      <w:r w:rsidR="009B47CD" w:rsidRPr="009B47CD">
        <w:rPr>
          <w:sz w:val="22"/>
          <w:szCs w:val="22"/>
          <w:lang w:eastAsia="uk-UA"/>
        </w:rPr>
        <w:t xml:space="preserve">твердопаливний котел «Rakoczy Maxdrew». В якості палива </w:t>
      </w:r>
      <w:r w:rsidR="009B47CD" w:rsidRPr="009B47CD">
        <w:rPr>
          <w:sz w:val="22"/>
          <w:szCs w:val="22"/>
        </w:rPr>
        <w:t xml:space="preserve">використовуються дрова. Від майданчика в атмосферне повітря потрапляють: </w:t>
      </w:r>
      <w:r w:rsidR="00204C7E" w:rsidRPr="00B420A2">
        <w:rPr>
          <w:sz w:val="22"/>
          <w:szCs w:val="22"/>
        </w:rPr>
        <w:t xml:space="preserve">оксиди азоту (у перерахунку на діоксид) – </w:t>
      </w:r>
      <w:r w:rsidR="00B420A2" w:rsidRPr="00B420A2">
        <w:rPr>
          <w:sz w:val="22"/>
          <w:szCs w:val="22"/>
        </w:rPr>
        <w:t>0,019</w:t>
      </w:r>
      <w:r w:rsidR="00204C7E" w:rsidRPr="00B420A2">
        <w:rPr>
          <w:sz w:val="22"/>
          <w:szCs w:val="22"/>
        </w:rPr>
        <w:t xml:space="preserve"> т/рік, вуглецю оксиди – </w:t>
      </w:r>
      <w:r w:rsidR="00B420A2" w:rsidRPr="00B420A2">
        <w:rPr>
          <w:sz w:val="22"/>
          <w:szCs w:val="22"/>
        </w:rPr>
        <w:t>0,061</w:t>
      </w:r>
      <w:r w:rsidR="00204C7E" w:rsidRPr="00B420A2">
        <w:rPr>
          <w:sz w:val="22"/>
          <w:szCs w:val="22"/>
        </w:rPr>
        <w:t xml:space="preserve"> т/рік, речовини у вигляді суспендованих твердих частинок – </w:t>
      </w:r>
      <w:r w:rsidR="00B420A2" w:rsidRPr="00B420A2">
        <w:rPr>
          <w:sz w:val="22"/>
          <w:szCs w:val="22"/>
        </w:rPr>
        <w:t>0,006</w:t>
      </w:r>
      <w:r w:rsidR="00204C7E" w:rsidRPr="00B420A2">
        <w:rPr>
          <w:sz w:val="22"/>
          <w:szCs w:val="22"/>
        </w:rPr>
        <w:t xml:space="preserve"> т/рік, парникові гази (діоксид вуглецю – </w:t>
      </w:r>
      <w:r w:rsidR="00B420A2" w:rsidRPr="00B420A2">
        <w:rPr>
          <w:sz w:val="22"/>
          <w:szCs w:val="22"/>
        </w:rPr>
        <w:t>40,431</w:t>
      </w:r>
      <w:r w:rsidR="00204C7E" w:rsidRPr="00B420A2">
        <w:rPr>
          <w:sz w:val="22"/>
          <w:szCs w:val="22"/>
        </w:rPr>
        <w:t xml:space="preserve"> т/рік, оксид діазоту – </w:t>
      </w:r>
      <w:r w:rsidR="00B420A2" w:rsidRPr="00B420A2">
        <w:rPr>
          <w:sz w:val="22"/>
          <w:szCs w:val="22"/>
        </w:rPr>
        <w:t>0,002</w:t>
      </w:r>
      <w:r w:rsidR="00204C7E" w:rsidRPr="00B420A2">
        <w:rPr>
          <w:sz w:val="22"/>
          <w:szCs w:val="22"/>
        </w:rPr>
        <w:t xml:space="preserve"> т/рік, метан – </w:t>
      </w:r>
      <w:r w:rsidR="00B420A2" w:rsidRPr="00B420A2">
        <w:rPr>
          <w:sz w:val="22"/>
          <w:szCs w:val="22"/>
        </w:rPr>
        <w:t>0,002</w:t>
      </w:r>
      <w:r w:rsidR="00204C7E" w:rsidRPr="00B420A2">
        <w:rPr>
          <w:sz w:val="22"/>
          <w:szCs w:val="22"/>
        </w:rPr>
        <w:t xml:space="preserve"> т/рік, НМЛОС – </w:t>
      </w:r>
      <w:r w:rsidR="00B420A2" w:rsidRPr="00B420A2">
        <w:rPr>
          <w:sz w:val="22"/>
          <w:szCs w:val="22"/>
        </w:rPr>
        <w:t>0,018</w:t>
      </w:r>
      <w:r w:rsidR="00204C7E" w:rsidRPr="00B420A2">
        <w:rPr>
          <w:sz w:val="22"/>
          <w:szCs w:val="22"/>
        </w:rPr>
        <w:t xml:space="preserve"> т/рік).</w:t>
      </w:r>
      <w:r w:rsidR="00B420A2">
        <w:rPr>
          <w:sz w:val="22"/>
          <w:szCs w:val="22"/>
        </w:rPr>
        <w:t xml:space="preserve"> </w:t>
      </w:r>
    </w:p>
    <w:p w14:paraId="30FE3499" w14:textId="301482D0" w:rsidR="003B7C0E" w:rsidRPr="009B47CD" w:rsidRDefault="003B7C0E" w:rsidP="00204C7E">
      <w:pPr>
        <w:ind w:firstLine="425"/>
        <w:jc w:val="both"/>
        <w:rPr>
          <w:sz w:val="22"/>
          <w:szCs w:val="22"/>
        </w:rPr>
      </w:pPr>
      <w:r w:rsidRPr="009B47CD">
        <w:rPr>
          <w:sz w:val="22"/>
          <w:szCs w:val="22"/>
        </w:rPr>
        <w:t xml:space="preserve">Заходи щодо впровадження найкращих існуючих технологій виробництва, щодо скорочення викидів для підприємства не передбачаються, так як викиди не перевищують нормативних значень, пропозиції щодо дозволених обсягів викидів відповідають </w:t>
      </w:r>
      <w:r w:rsidR="00B23B91">
        <w:rPr>
          <w:sz w:val="22"/>
          <w:szCs w:val="22"/>
        </w:rPr>
        <w:t>чинному</w:t>
      </w:r>
      <w:r w:rsidRPr="009B47CD">
        <w:rPr>
          <w:sz w:val="22"/>
          <w:szCs w:val="22"/>
        </w:rPr>
        <w:t xml:space="preserve"> законодавству.</w:t>
      </w:r>
    </w:p>
    <w:p w14:paraId="2334AB20" w14:textId="77777777" w:rsidR="003B7C0E" w:rsidRPr="009B47CD" w:rsidRDefault="003B7C0E" w:rsidP="00204C7E">
      <w:pPr>
        <w:ind w:firstLine="425"/>
        <w:jc w:val="both"/>
        <w:rPr>
          <w:sz w:val="22"/>
          <w:szCs w:val="22"/>
        </w:rPr>
      </w:pPr>
      <w:r w:rsidRPr="009B47CD">
        <w:rPr>
          <w:sz w:val="22"/>
          <w:szCs w:val="22"/>
        </w:rPr>
        <w:t xml:space="preserve">Протягом 30 календарних днів з дня публікації суб’єктом господарювання повідомлення про намір в місцевих друкованих засобах масової інформації громадськість може надати до Управління екології та природних ресурсів Волинської облдержадміністрації (43027, м. Луцьк, Київський майдан, 9, тел. </w:t>
      </w:r>
      <w:bookmarkStart w:id="4" w:name="_Hlk189476341"/>
      <w:r w:rsidRPr="009B47CD">
        <w:rPr>
          <w:sz w:val="22"/>
          <w:szCs w:val="22"/>
        </w:rPr>
        <w:t>+38(0332)77-81-69</w:t>
      </w:r>
      <w:bookmarkEnd w:id="4"/>
      <w:r w:rsidRPr="009B47CD">
        <w:rPr>
          <w:sz w:val="22"/>
          <w:szCs w:val="22"/>
        </w:rPr>
        <w:t>, е-mail: eco@voleco.voladm.gov.ua) зауваження та пропозиції до дозволу на викиди у письмовій або електронній формі.</w:t>
      </w:r>
    </w:p>
    <w:p w14:paraId="330E12BE" w14:textId="77777777" w:rsidR="0026456C" w:rsidRPr="009B47CD" w:rsidRDefault="0026456C" w:rsidP="00204C7E">
      <w:pPr>
        <w:rPr>
          <w:sz w:val="22"/>
          <w:szCs w:val="22"/>
        </w:rPr>
      </w:pPr>
    </w:p>
    <w:sectPr w:rsidR="0026456C" w:rsidRPr="009B47CD" w:rsidSect="001918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4B"/>
    <w:rsid w:val="000C1A67"/>
    <w:rsid w:val="000E73C9"/>
    <w:rsid w:val="000F47EC"/>
    <w:rsid w:val="00126395"/>
    <w:rsid w:val="0019180B"/>
    <w:rsid w:val="00204C7E"/>
    <w:rsid w:val="00210A7D"/>
    <w:rsid w:val="0026456C"/>
    <w:rsid w:val="00297B36"/>
    <w:rsid w:val="002D523B"/>
    <w:rsid w:val="002D5F48"/>
    <w:rsid w:val="00340E37"/>
    <w:rsid w:val="003B7C0E"/>
    <w:rsid w:val="0040666A"/>
    <w:rsid w:val="004066EF"/>
    <w:rsid w:val="00444F4E"/>
    <w:rsid w:val="00450BE0"/>
    <w:rsid w:val="00565C08"/>
    <w:rsid w:val="008C00C5"/>
    <w:rsid w:val="00940E49"/>
    <w:rsid w:val="009B47CD"/>
    <w:rsid w:val="00A30313"/>
    <w:rsid w:val="00AE083D"/>
    <w:rsid w:val="00B21B57"/>
    <w:rsid w:val="00B23B91"/>
    <w:rsid w:val="00B420A2"/>
    <w:rsid w:val="00B8777B"/>
    <w:rsid w:val="00C91535"/>
    <w:rsid w:val="00CD41CE"/>
    <w:rsid w:val="00D63ED7"/>
    <w:rsid w:val="00E55578"/>
    <w:rsid w:val="00F17E4B"/>
    <w:rsid w:val="00F95AD6"/>
    <w:rsid w:val="00FD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02A7"/>
  <w15:chartTrackingRefBased/>
  <w15:docId w15:val="{3DA96363-DE28-421E-B0AE-5388E4EF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E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E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E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E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E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sz w:val="22"/>
      <w:szCs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E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E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sz w:val="22"/>
      <w:szCs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E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E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7E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E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E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E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E4B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F1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E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sz w:val="28"/>
      <w:szCs w:val="28"/>
      <w:lang w:val="ru-RU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F1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E4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sz w:val="22"/>
      <w:szCs w:val="22"/>
      <w:lang w:val="ru-RU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F17E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E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ru-RU"/>
      <w14:ligatures w14:val="standardContextual"/>
    </w:rPr>
  </w:style>
  <w:style w:type="character" w:styleId="aa">
    <w:name w:val="Intense Emphasis"/>
    <w:basedOn w:val="a0"/>
    <w:uiPriority w:val="21"/>
    <w:qFormat/>
    <w:rsid w:val="00F17E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sz w:val="22"/>
      <w:szCs w:val="22"/>
      <w:lang w:val="ru-RU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F17E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7E4B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B7C0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0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unkers.com.ua/otopitelnaya_tehnika/gaz_heat/euroline_zw_23_ae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2144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14</cp:revision>
  <dcterms:created xsi:type="dcterms:W3CDTF">2026-01-30T09:12:00Z</dcterms:created>
  <dcterms:modified xsi:type="dcterms:W3CDTF">2026-08-31T08:17:00Z</dcterms:modified>
</cp:coreProperties>
</file>