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643FA" w14:textId="77777777" w:rsidR="00894FDC" w:rsidRPr="004A6464" w:rsidRDefault="00894FDC" w:rsidP="00894FDC">
      <w:pPr>
        <w:jc w:val="center"/>
        <w:rPr>
          <w:b/>
          <w:lang w:eastAsia="ru-RU"/>
        </w:rPr>
      </w:pPr>
      <w:bookmarkStart w:id="0" w:name="_Toc454346440"/>
      <w:bookmarkStart w:id="1" w:name="_Toc458593881"/>
      <w:bookmarkStart w:id="2" w:name="_Toc461113317"/>
      <w:r w:rsidRPr="004A6464">
        <w:rPr>
          <w:b/>
          <w:lang w:eastAsia="ru-RU"/>
        </w:rPr>
        <w:t>Повідомлення про намір отримати дозвіл на викиди забруднюючих речовин в атмосферне повітря стаціонарними джерелами</w:t>
      </w:r>
    </w:p>
    <w:p w14:paraId="053AA604" w14:textId="5662FCBB" w:rsidR="00894FDC" w:rsidRPr="00894FDC" w:rsidRDefault="004266CD" w:rsidP="004266CD">
      <w:pPr>
        <w:widowControl w:val="0"/>
        <w:autoSpaceDE w:val="0"/>
        <w:autoSpaceDN w:val="0"/>
        <w:adjustRightInd w:val="0"/>
        <w:ind w:firstLine="426"/>
        <w:jc w:val="both"/>
        <w:rPr>
          <w:iCs/>
          <w:color w:val="000000"/>
        </w:rPr>
      </w:pPr>
      <w:r w:rsidRPr="004266CD">
        <w:rPr>
          <w:iCs/>
          <w:color w:val="000000"/>
        </w:rPr>
        <w:t>ТОВАРИСТВО З ОБМЕЖЕНОЮ ВІДПОВІДАЛЬНІСТЮ «НЕСТЛЕ УКРАЇНА» (ТОВ «НЕСТЛЕ УКРАЇНА»)</w:t>
      </w:r>
      <w:r>
        <w:rPr>
          <w:iCs/>
          <w:color w:val="000000"/>
        </w:rPr>
        <w:t xml:space="preserve">. </w:t>
      </w:r>
      <w:r w:rsidR="00894FDC" w:rsidRPr="00894FDC">
        <w:rPr>
          <w:iCs/>
          <w:color w:val="000000"/>
        </w:rPr>
        <w:t xml:space="preserve">Код ЄДРПОУ: </w:t>
      </w:r>
      <w:r w:rsidRPr="004266CD">
        <w:rPr>
          <w:iCs/>
          <w:color w:val="000000"/>
        </w:rPr>
        <w:t>32531437</w:t>
      </w:r>
      <w:r w:rsidR="00894FDC" w:rsidRPr="00894FDC">
        <w:rPr>
          <w:iCs/>
          <w:color w:val="000000"/>
        </w:rPr>
        <w:t xml:space="preserve">. Юридична адреса: </w:t>
      </w:r>
      <w:r w:rsidRPr="004266CD">
        <w:rPr>
          <w:iCs/>
          <w:color w:val="000000"/>
        </w:rPr>
        <w:t>03150, Україна, місто Київ, вулиця Велика Васильківська, будинок 139</w:t>
      </w:r>
      <w:r w:rsidR="00894FDC" w:rsidRPr="008776F5">
        <w:rPr>
          <w:iCs/>
          <w:color w:val="000000"/>
        </w:rPr>
        <w:t xml:space="preserve">, </w:t>
      </w:r>
      <w:r w:rsidR="008776F5" w:rsidRPr="00B47B34">
        <w:rPr>
          <w:iCs/>
          <w:color w:val="000000"/>
        </w:rPr>
        <w:t>тел. (0332)77-66-00</w:t>
      </w:r>
      <w:r w:rsidR="00894FDC" w:rsidRPr="00B47B34">
        <w:rPr>
          <w:iCs/>
          <w:color w:val="000000"/>
        </w:rPr>
        <w:t xml:space="preserve">, e-mail: </w:t>
      </w:r>
      <w:r w:rsidR="008776F5" w:rsidRPr="00B47B34">
        <w:rPr>
          <w:iCs/>
          <w:color w:val="000000"/>
          <w:lang w:val="en-US"/>
        </w:rPr>
        <w:t>Info</w:t>
      </w:r>
      <w:r w:rsidR="008776F5" w:rsidRPr="00B47B34">
        <w:rPr>
          <w:iCs/>
          <w:color w:val="000000"/>
          <w:lang w:val="ru-RU"/>
        </w:rPr>
        <w:t>.</w:t>
      </w:r>
      <w:r w:rsidR="008776F5" w:rsidRPr="00B47B34">
        <w:rPr>
          <w:iCs/>
          <w:color w:val="000000"/>
          <w:lang w:val="en-US"/>
        </w:rPr>
        <w:t>Torchyn</w:t>
      </w:r>
      <w:r w:rsidR="00894FDC" w:rsidRPr="00B47B34">
        <w:rPr>
          <w:iCs/>
          <w:color w:val="000000"/>
        </w:rPr>
        <w:t>@ua.nestle.com.</w:t>
      </w:r>
    </w:p>
    <w:p w14:paraId="12CE05A0" w14:textId="2DFFE9B9" w:rsidR="00350F72" w:rsidRPr="00F94CFB" w:rsidRDefault="00760B51" w:rsidP="00350F72">
      <w:pPr>
        <w:widowControl w:val="0"/>
        <w:autoSpaceDE w:val="0"/>
        <w:autoSpaceDN w:val="0"/>
        <w:adjustRightInd w:val="0"/>
        <w:ind w:firstLine="426"/>
        <w:jc w:val="both"/>
        <w:rPr>
          <w:iCs/>
          <w:color w:val="000000"/>
        </w:rPr>
      </w:pPr>
      <w:r>
        <w:rPr>
          <w:iCs/>
          <w:color w:val="000000"/>
        </w:rPr>
        <w:t xml:space="preserve">Фактична адреса: </w:t>
      </w:r>
      <w:r w:rsidR="00350F72" w:rsidRPr="00F94CFB">
        <w:rPr>
          <w:iCs/>
          <w:color w:val="000000"/>
        </w:rPr>
        <w:t>45612, Волинська обл., Луцький р-н, селище Торчин,  вул. Франка І., 4.</w:t>
      </w:r>
    </w:p>
    <w:p w14:paraId="35FF92EA" w14:textId="77777777" w:rsidR="00894FDC" w:rsidRPr="00894FDC" w:rsidRDefault="00894FDC" w:rsidP="00894FDC">
      <w:pPr>
        <w:widowControl w:val="0"/>
        <w:autoSpaceDE w:val="0"/>
        <w:autoSpaceDN w:val="0"/>
        <w:adjustRightInd w:val="0"/>
        <w:ind w:firstLine="426"/>
        <w:jc w:val="both"/>
        <w:rPr>
          <w:iCs/>
          <w:color w:val="000000"/>
        </w:rPr>
      </w:pPr>
      <w:r w:rsidRPr="00894FDC">
        <w:rPr>
          <w:iCs/>
          <w:color w:val="000000"/>
        </w:rPr>
        <w:t>Мета отримання дозволу на викиди: отримання дозволу на викиди для існуючого об’єкту.</w:t>
      </w:r>
    </w:p>
    <w:p w14:paraId="0827C5CB" w14:textId="6BDDA7C9" w:rsidR="00F94CFB" w:rsidRPr="005435E3" w:rsidRDefault="00F94CFB" w:rsidP="00F94CFB">
      <w:pPr>
        <w:widowControl w:val="0"/>
        <w:autoSpaceDE w:val="0"/>
        <w:autoSpaceDN w:val="0"/>
        <w:adjustRightInd w:val="0"/>
        <w:ind w:firstLine="426"/>
        <w:jc w:val="both"/>
        <w:rPr>
          <w:szCs w:val="28"/>
          <w:lang w:val="ru-RU"/>
        </w:rPr>
      </w:pPr>
      <w:r w:rsidRPr="00F94CFB">
        <w:rPr>
          <w:iCs/>
          <w:color w:val="000000"/>
        </w:rPr>
        <w:t xml:space="preserve">Згідно Закону України «Про оцінку впливу на довкілля» № 2059 від 23.05.2017 р. </w:t>
      </w:r>
      <w:r w:rsidRPr="00F94CFB">
        <w:rPr>
          <w:szCs w:val="28"/>
        </w:rPr>
        <w:t xml:space="preserve">суб’єкт господарювання підпадає під процедуру оцінки впливу на довкілля. </w:t>
      </w:r>
      <w:r w:rsidRPr="00F94CFB">
        <w:rPr>
          <w:iCs/>
          <w:color w:val="000000"/>
        </w:rPr>
        <w:t>ТОВ «НЕСТЛЕ УКРАЇНА»</w:t>
      </w:r>
      <w:r w:rsidRPr="00F94CFB">
        <w:rPr>
          <w:szCs w:val="28"/>
        </w:rPr>
        <w:t xml:space="preserve"> отримало позитивний висновок з оцінки впливу на довкілля планованої </w:t>
      </w:r>
      <w:r w:rsidRPr="00C84388">
        <w:rPr>
          <w:szCs w:val="28"/>
        </w:rPr>
        <w:t>діяльності</w:t>
      </w:r>
      <w:r w:rsidRPr="00C84388">
        <w:rPr>
          <w:szCs w:val="28"/>
          <w:lang w:val="ru-RU"/>
        </w:rPr>
        <w:t xml:space="preserve"> «Доосначення підприємства з виробництва холодних соусів</w:t>
      </w:r>
      <w:r w:rsidR="00C84388">
        <w:rPr>
          <w:szCs w:val="28"/>
          <w:lang w:val="ru-RU"/>
        </w:rPr>
        <w:t xml:space="preserve"> </w:t>
      </w:r>
      <w:r w:rsidRPr="00C84388">
        <w:rPr>
          <w:szCs w:val="28"/>
          <w:lang w:val="ru-RU"/>
        </w:rPr>
        <w:t xml:space="preserve">на проммайданчику </w:t>
      </w:r>
      <w:r w:rsidRPr="00C84388">
        <w:rPr>
          <w:iCs/>
          <w:color w:val="000000"/>
        </w:rPr>
        <w:t>ТОВ «НЕСТЛЕ УКРАЇНА»</w:t>
      </w:r>
      <w:r w:rsidR="00C84388">
        <w:rPr>
          <w:szCs w:val="28"/>
          <w:lang w:val="ru-RU"/>
        </w:rPr>
        <w:t xml:space="preserve">, що </w:t>
      </w:r>
      <w:r w:rsidR="00C84388" w:rsidRPr="00C84388">
        <w:rPr>
          <w:szCs w:val="28"/>
          <w:lang w:val="ru-RU"/>
        </w:rPr>
        <w:t>знаходиться за адресою:</w:t>
      </w:r>
      <w:r w:rsidRPr="00C84388">
        <w:rPr>
          <w:szCs w:val="28"/>
          <w:lang w:val="ru-RU"/>
        </w:rPr>
        <w:t xml:space="preserve"> вул. Івана Франка, </w:t>
      </w:r>
      <w:r w:rsidR="00C84388" w:rsidRPr="00C84388">
        <w:rPr>
          <w:szCs w:val="28"/>
          <w:lang w:val="ru-RU"/>
        </w:rPr>
        <w:t xml:space="preserve">4, селище </w:t>
      </w:r>
      <w:r w:rsidRPr="00C84388">
        <w:rPr>
          <w:szCs w:val="28"/>
          <w:lang w:val="ru-RU"/>
        </w:rPr>
        <w:t>Торчин</w:t>
      </w:r>
      <w:r w:rsidR="00C84388">
        <w:rPr>
          <w:szCs w:val="28"/>
          <w:lang w:val="ru-RU"/>
        </w:rPr>
        <w:t>,</w:t>
      </w:r>
      <w:r w:rsidRPr="00C84388">
        <w:rPr>
          <w:szCs w:val="28"/>
          <w:lang w:val="ru-RU"/>
        </w:rPr>
        <w:t xml:space="preserve"> </w:t>
      </w:r>
      <w:r w:rsidR="00C84388" w:rsidRPr="00C84388">
        <w:rPr>
          <w:szCs w:val="28"/>
          <w:lang w:val="ru-RU"/>
        </w:rPr>
        <w:t xml:space="preserve">Торчинської територіальної громади, </w:t>
      </w:r>
      <w:r w:rsidRPr="00C84388">
        <w:rPr>
          <w:szCs w:val="28"/>
          <w:lang w:val="ru-RU"/>
        </w:rPr>
        <w:t xml:space="preserve">Луцького району, Волинської області» </w:t>
      </w:r>
      <w:r w:rsidR="00C84388" w:rsidRPr="00C84388">
        <w:rPr>
          <w:szCs w:val="28"/>
          <w:lang w:val="ru-RU"/>
        </w:rPr>
        <w:t>№010</w:t>
      </w:r>
      <w:r w:rsidRPr="00C84388">
        <w:rPr>
          <w:szCs w:val="28"/>
          <w:lang w:val="ru-RU"/>
        </w:rPr>
        <w:t>/</w:t>
      </w:r>
      <w:r w:rsidR="00C84388" w:rsidRPr="00C84388">
        <w:rPr>
          <w:szCs w:val="28"/>
          <w:lang w:val="ru-RU"/>
        </w:rPr>
        <w:t>16454/2 від 13</w:t>
      </w:r>
      <w:r w:rsidRPr="00C84388">
        <w:rPr>
          <w:szCs w:val="28"/>
          <w:lang w:val="ru-RU"/>
        </w:rPr>
        <w:t>.0</w:t>
      </w:r>
      <w:r w:rsidR="00C84388" w:rsidRPr="00C84388">
        <w:rPr>
          <w:szCs w:val="28"/>
          <w:lang w:val="ru-RU"/>
        </w:rPr>
        <w:t>7.2026</w:t>
      </w:r>
      <w:r w:rsidRPr="00C84388">
        <w:rPr>
          <w:szCs w:val="28"/>
          <w:lang w:val="ru-RU"/>
        </w:rPr>
        <w:t>.</w:t>
      </w:r>
    </w:p>
    <w:p w14:paraId="6BC87882" w14:textId="03BF86BD" w:rsidR="00C5596D" w:rsidRPr="00350F72" w:rsidRDefault="00350F72" w:rsidP="00350F72">
      <w:pPr>
        <w:widowControl w:val="0"/>
        <w:autoSpaceDE w:val="0"/>
        <w:autoSpaceDN w:val="0"/>
        <w:adjustRightInd w:val="0"/>
        <w:ind w:firstLine="426"/>
        <w:jc w:val="both"/>
      </w:pPr>
      <w:r w:rsidRPr="00C84388">
        <w:rPr>
          <w:iCs/>
          <w:color w:val="000000"/>
        </w:rPr>
        <w:t>ТОВ «НЕСТЛЕ УКРАЇНА»</w:t>
      </w:r>
      <w:r w:rsidRPr="00350F72">
        <w:t xml:space="preserve"> здійснює діяльність відповідно до КВЕД 46.90 Неспеціалізована оптова торгівля.</w:t>
      </w:r>
      <w:r>
        <w:t xml:space="preserve"> </w:t>
      </w:r>
      <w:r w:rsidR="00E61837" w:rsidRPr="00F94CFB">
        <w:t>Джерелами викиду забруднюючих речо</w:t>
      </w:r>
      <w:r w:rsidR="004266CD" w:rsidRPr="00F94CFB">
        <w:t>вин на майданчику</w:t>
      </w:r>
      <w:r w:rsidR="003B472B" w:rsidRPr="00F94CFB">
        <w:t xml:space="preserve"> є:</w:t>
      </w:r>
      <w:r w:rsidR="00641528" w:rsidRPr="00F94CFB">
        <w:t xml:space="preserve"> </w:t>
      </w:r>
      <w:r w:rsidR="004266CD" w:rsidRPr="00F94CFB">
        <w:t xml:space="preserve">цех виготовлення емульсійних продуктів №1 (виробництво та фасування кулінарних соусів та рідких соусів); цех виготовлення емульсійних продуктів №2 (виробництво та фасування майонезів і соусів); цех виготовлення гірчиці (виробництво та фасування гірчиці); цех по виготовленню томатопродуктів, соєвих соусів (виробництво і фасування томатних, соєвих соусів) та </w:t>
      </w:r>
      <w:r w:rsidR="004266CD" w:rsidRPr="009E49D3">
        <w:t>кетчупів;</w:t>
      </w:r>
      <w:r w:rsidR="00641528" w:rsidRPr="009E49D3">
        <w:t xml:space="preserve"> кот</w:t>
      </w:r>
      <w:r w:rsidR="004266CD" w:rsidRPr="009E49D3">
        <w:t>ел</w:t>
      </w:r>
      <w:r w:rsidR="00641528" w:rsidRPr="009E49D3">
        <w:t xml:space="preserve"> Е-</w:t>
      </w:r>
      <w:r w:rsidR="004266CD" w:rsidRPr="009E49D3">
        <w:t>2,5-0,9ГМ та котел Е-1,0-0,9 М</w:t>
      </w:r>
      <w:r w:rsidR="00641528" w:rsidRPr="009E49D3">
        <w:t>3, паливом для роботи яких є природний газ та дизпаливо</w:t>
      </w:r>
      <w:r w:rsidR="001F7E68" w:rsidRPr="009E49D3">
        <w:t xml:space="preserve">; </w:t>
      </w:r>
      <w:r w:rsidR="00545A63" w:rsidRPr="009E49D3">
        <w:t xml:space="preserve">наземні </w:t>
      </w:r>
      <w:r w:rsidR="001F7E68" w:rsidRPr="009E49D3">
        <w:t>ємності зберігання диз</w:t>
      </w:r>
      <w:r w:rsidR="004266CD" w:rsidRPr="009E49D3">
        <w:t xml:space="preserve">ельного </w:t>
      </w:r>
      <w:r w:rsidR="001F7E68" w:rsidRPr="009E49D3">
        <w:t>палива</w:t>
      </w:r>
      <w:r w:rsidR="00641528" w:rsidRPr="009E49D3">
        <w:t>;</w:t>
      </w:r>
      <w:r w:rsidR="00507389" w:rsidRPr="009E49D3">
        <w:rPr>
          <w:rFonts w:eastAsia="MS Mincho"/>
          <w:iCs/>
        </w:rPr>
        <w:t xml:space="preserve"> проміжні резервуари дизельного палива;</w:t>
      </w:r>
      <w:r w:rsidR="00641528" w:rsidRPr="009E49D3">
        <w:t xml:space="preserve"> дизель</w:t>
      </w:r>
      <w:r w:rsidR="00E34072" w:rsidRPr="009E49D3">
        <w:t>ні</w:t>
      </w:r>
      <w:r w:rsidR="00E34072">
        <w:t xml:space="preserve"> </w:t>
      </w:r>
      <w:r w:rsidR="00641528" w:rsidRPr="00F94CFB">
        <w:t>генератори</w:t>
      </w:r>
      <w:r w:rsidR="00EE3109">
        <w:t xml:space="preserve"> (2 шт.)</w:t>
      </w:r>
      <w:r w:rsidR="00641528" w:rsidRPr="00F94CFB">
        <w:t xml:space="preserve">; </w:t>
      </w:r>
      <w:r w:rsidR="001F7E68" w:rsidRPr="00F94CFB">
        <w:t>ремонтно-механічна майстерня; очисні споруди; кухня</w:t>
      </w:r>
      <w:r w:rsidR="00641528" w:rsidRPr="00F94CFB">
        <w:t>.</w:t>
      </w:r>
    </w:p>
    <w:p w14:paraId="4A9FCFB2" w14:textId="535B51A6" w:rsidR="00F94CFB" w:rsidRPr="00F94CFB" w:rsidRDefault="00E61837" w:rsidP="00F94CFB">
      <w:pPr>
        <w:pStyle w:val="a3"/>
        <w:spacing w:after="0"/>
        <w:ind w:left="0" w:firstLine="709"/>
        <w:jc w:val="both"/>
      </w:pPr>
      <w:r w:rsidRPr="00F94CFB">
        <w:t>В</w:t>
      </w:r>
      <w:r w:rsidR="00AA047D" w:rsidRPr="00F94CFB">
        <w:t>ід майданчика</w:t>
      </w:r>
      <w:r w:rsidRPr="00F94CFB">
        <w:t xml:space="preserve"> в атмосферне повітря потрапляють: оксиди азоту (в перерахунку на діоксид)</w:t>
      </w:r>
      <w:r w:rsidR="00AA047D" w:rsidRPr="00F94CFB">
        <w:t xml:space="preserve"> – 2,4158</w:t>
      </w:r>
      <w:r w:rsidR="002B1677" w:rsidRPr="00F94CFB">
        <w:t xml:space="preserve"> т/рік</w:t>
      </w:r>
      <w:r w:rsidRPr="00F94CFB">
        <w:t>, вуглецю оксид</w:t>
      </w:r>
      <w:r w:rsidR="00AA047D" w:rsidRPr="00F94CFB">
        <w:t xml:space="preserve"> – 7,704</w:t>
      </w:r>
      <w:r w:rsidR="002B1677" w:rsidRPr="00F94CFB">
        <w:t xml:space="preserve"> т/рік</w:t>
      </w:r>
      <w:r w:rsidRPr="00F94CFB">
        <w:t>, речовини у вигляді суспендованих твердих частинок</w:t>
      </w:r>
      <w:r w:rsidR="00AA047D" w:rsidRPr="00F94CFB">
        <w:t xml:space="preserve"> – 0,629</w:t>
      </w:r>
      <w:r w:rsidR="002B1677" w:rsidRPr="00F94CFB">
        <w:t xml:space="preserve"> т/рік</w:t>
      </w:r>
      <w:r w:rsidRPr="00F94CFB">
        <w:t>,</w:t>
      </w:r>
      <w:r w:rsidR="00B31B19" w:rsidRPr="00F94CFB">
        <w:t xml:space="preserve"> </w:t>
      </w:r>
      <w:r w:rsidR="002B1677" w:rsidRPr="00F94CFB">
        <w:t>парнико</w:t>
      </w:r>
      <w:r w:rsidR="00AA047D" w:rsidRPr="00F94CFB">
        <w:t>ві гази (діоксид вуглецю – 967,8</w:t>
      </w:r>
      <w:r w:rsidR="002B1677" w:rsidRPr="00F94CFB">
        <w:t xml:space="preserve"> т/рік, оксид діазоту</w:t>
      </w:r>
      <w:r w:rsidR="00AA047D" w:rsidRPr="00F94CFB">
        <w:t xml:space="preserve"> – 0,0018 т/рік, метан – 0,488</w:t>
      </w:r>
      <w:r w:rsidR="002B1677" w:rsidRPr="00F94CFB">
        <w:t xml:space="preserve"> т/рік, </w:t>
      </w:r>
      <w:r w:rsidR="00AA047D" w:rsidRPr="00F94CFB">
        <w:t>НМЛОС – 0,087</w:t>
      </w:r>
      <w:r w:rsidR="002B1677" w:rsidRPr="00F94CFB">
        <w:t xml:space="preserve"> т/рік), заліза оксид**(у</w:t>
      </w:r>
      <w:r w:rsidR="00AA047D" w:rsidRPr="00F94CFB">
        <w:t xml:space="preserve"> переpахунку на залізо) – 0,0018</w:t>
      </w:r>
      <w:r w:rsidR="002B1677" w:rsidRPr="00F94CFB">
        <w:t xml:space="preserve"> т/рік, мар</w:t>
      </w:r>
      <w:r w:rsidR="00AA047D" w:rsidRPr="00F94CFB">
        <w:t>ганець та його сполуки – 0,00041</w:t>
      </w:r>
      <w:r w:rsidR="002B1677" w:rsidRPr="00F94CFB">
        <w:t xml:space="preserve"> т/рік, </w:t>
      </w:r>
      <w:r w:rsidR="001F7E68" w:rsidRPr="00F94CFB">
        <w:t>сірководень</w:t>
      </w:r>
      <w:r w:rsidR="00AA047D" w:rsidRPr="00F94CFB">
        <w:t xml:space="preserve"> – 0,003981756</w:t>
      </w:r>
      <w:r w:rsidR="00285971" w:rsidRPr="00F94CFB">
        <w:t xml:space="preserve"> т/рік</w:t>
      </w:r>
      <w:r w:rsidR="000C1C27" w:rsidRPr="00F94CFB">
        <w:t>, вуглеводні</w:t>
      </w:r>
      <w:r w:rsidR="00285971" w:rsidRPr="00F94CFB">
        <w:t xml:space="preserve"> граничні</w:t>
      </w:r>
      <w:r w:rsidR="00F94CFB" w:rsidRPr="00F94CFB">
        <w:t xml:space="preserve"> С</w:t>
      </w:r>
      <w:r w:rsidR="00F94CFB" w:rsidRPr="00F94CFB">
        <w:rPr>
          <w:vertAlign w:val="subscript"/>
        </w:rPr>
        <w:t>12</w:t>
      </w:r>
      <w:r w:rsidR="00F94CFB" w:rsidRPr="00F94CFB">
        <w:t>-С</w:t>
      </w:r>
      <w:r w:rsidR="00F94CFB" w:rsidRPr="00F94CFB">
        <w:rPr>
          <w:vertAlign w:val="subscript"/>
        </w:rPr>
        <w:t>19</w:t>
      </w:r>
      <w:r w:rsidR="00F94CFB" w:rsidRPr="00F94CFB">
        <w:t xml:space="preserve"> – 0,28298</w:t>
      </w:r>
      <w:r w:rsidR="00285971" w:rsidRPr="00F94CFB">
        <w:t xml:space="preserve"> т/рік</w:t>
      </w:r>
      <w:r w:rsidR="000C1C27" w:rsidRPr="00F94CFB">
        <w:t>,</w:t>
      </w:r>
      <w:r w:rsidR="002F5633" w:rsidRPr="00F94CFB">
        <w:t xml:space="preserve"> </w:t>
      </w:r>
      <w:r w:rsidR="002B1677" w:rsidRPr="00F94CFB">
        <w:t>діоксид сірки</w:t>
      </w:r>
      <w:r w:rsidR="00AA047D" w:rsidRPr="00F94CFB">
        <w:t xml:space="preserve"> – 0,11598</w:t>
      </w:r>
      <w:r w:rsidR="00285971" w:rsidRPr="00F94CFB">
        <w:t xml:space="preserve"> т/рік</w:t>
      </w:r>
      <w:r w:rsidR="002B1677" w:rsidRPr="00F94CFB">
        <w:t>,</w:t>
      </w:r>
      <w:r w:rsidR="001F7E68" w:rsidRPr="00F94CFB">
        <w:t xml:space="preserve"> аміак</w:t>
      </w:r>
      <w:r w:rsidR="00AA047D" w:rsidRPr="00F94CFB">
        <w:t xml:space="preserve"> – 0,044</w:t>
      </w:r>
      <w:r w:rsidR="002B1677" w:rsidRPr="00F94CFB">
        <w:t xml:space="preserve"> т/рік</w:t>
      </w:r>
      <w:r w:rsidR="001F7E68" w:rsidRPr="00F94CFB">
        <w:t>, кислота сірчана</w:t>
      </w:r>
      <w:r w:rsidR="00AA047D" w:rsidRPr="00F94CFB">
        <w:t xml:space="preserve"> – 0,010</w:t>
      </w:r>
      <w:r w:rsidR="00285971" w:rsidRPr="00F94CFB">
        <w:t xml:space="preserve"> т/рік</w:t>
      </w:r>
      <w:r w:rsidR="001F7E68" w:rsidRPr="00F94CFB">
        <w:t xml:space="preserve">, </w:t>
      </w:r>
      <w:r w:rsidR="002B1677" w:rsidRPr="00F94CFB">
        <w:t>натрію</w:t>
      </w:r>
      <w:r w:rsidR="00AA047D" w:rsidRPr="00F94CFB">
        <w:t xml:space="preserve"> гідроокис – 0,000063</w:t>
      </w:r>
      <w:r w:rsidR="002B1677" w:rsidRPr="00F94CFB">
        <w:t xml:space="preserve"> т/рік, </w:t>
      </w:r>
      <w:r w:rsidR="001F7E68" w:rsidRPr="00F94CFB">
        <w:t>кремнію діоксид</w:t>
      </w:r>
      <w:r w:rsidR="002B1677" w:rsidRPr="00F94CFB">
        <w:t xml:space="preserve"> аморф</w:t>
      </w:r>
      <w:r w:rsidR="00AA047D" w:rsidRPr="00F94CFB">
        <w:t>ний – 0,00023</w:t>
      </w:r>
      <w:r w:rsidR="002B1677" w:rsidRPr="00F94CFB">
        <w:t xml:space="preserve"> т/рік</w:t>
      </w:r>
      <w:r w:rsidR="001F7E68" w:rsidRPr="00F94CFB">
        <w:t>, бенз(а)пірен</w:t>
      </w:r>
      <w:r w:rsidR="00F94CFB" w:rsidRPr="00F94CFB">
        <w:t xml:space="preserve"> – 0,00000126</w:t>
      </w:r>
      <w:r w:rsidR="00285971" w:rsidRPr="00F94CFB">
        <w:t xml:space="preserve"> т/рік</w:t>
      </w:r>
      <w:r w:rsidR="001F7E68" w:rsidRPr="00F94CFB">
        <w:t xml:space="preserve">, </w:t>
      </w:r>
      <w:r w:rsidR="005D1D14" w:rsidRPr="00F94CFB">
        <w:t>спирт аміл</w:t>
      </w:r>
      <w:r w:rsidR="001F7E68" w:rsidRPr="00F94CFB">
        <w:t>овий</w:t>
      </w:r>
      <w:r w:rsidR="005D1D14" w:rsidRPr="00F94CFB">
        <w:t xml:space="preserve"> – 0,00052 т/рік</w:t>
      </w:r>
      <w:r w:rsidR="001F7E68" w:rsidRPr="00F94CFB">
        <w:t>, акролеїн</w:t>
      </w:r>
      <w:r w:rsidR="00285971" w:rsidRPr="00F94CFB">
        <w:t xml:space="preserve"> – 0,0000075 т/рік</w:t>
      </w:r>
      <w:r w:rsidR="001F7E68" w:rsidRPr="00F94CFB">
        <w:t>, формальдегід</w:t>
      </w:r>
      <w:r w:rsidR="00F94CFB" w:rsidRPr="00F94CFB">
        <w:t xml:space="preserve"> – 0,0715</w:t>
      </w:r>
      <w:r w:rsidR="00285971" w:rsidRPr="00F94CFB">
        <w:t xml:space="preserve"> т/рік</w:t>
      </w:r>
      <w:r w:rsidR="001F7E68" w:rsidRPr="00F94CFB">
        <w:t>, метилетилкетон</w:t>
      </w:r>
      <w:r w:rsidR="00F94CFB" w:rsidRPr="00F94CFB">
        <w:t xml:space="preserve"> – 0,0012</w:t>
      </w:r>
      <w:r w:rsidR="00285971" w:rsidRPr="00F94CFB">
        <w:t xml:space="preserve"> т/рік</w:t>
      </w:r>
      <w:r w:rsidR="001F7E68" w:rsidRPr="00F94CFB">
        <w:t>, кислота</w:t>
      </w:r>
      <w:r w:rsidR="00F94CFB" w:rsidRPr="00F94CFB">
        <w:t xml:space="preserve"> оцтова – 0,862</w:t>
      </w:r>
      <w:r w:rsidR="00285971" w:rsidRPr="00F94CFB">
        <w:t xml:space="preserve"> т/рік</w:t>
      </w:r>
      <w:r w:rsidR="001F7E68" w:rsidRPr="00F94CFB">
        <w:t>, метилмеркаптан</w:t>
      </w:r>
      <w:r w:rsidR="00AA047D" w:rsidRPr="00F94CFB">
        <w:t xml:space="preserve"> – 0,00000695</w:t>
      </w:r>
      <w:r w:rsidR="002B1677" w:rsidRPr="00F94CFB">
        <w:t xml:space="preserve"> т/рік</w:t>
      </w:r>
      <w:r w:rsidR="001F7E68" w:rsidRPr="00F94CFB">
        <w:t>, етилмеркаптан</w:t>
      </w:r>
      <w:r w:rsidR="00AA047D" w:rsidRPr="00F94CFB">
        <w:t xml:space="preserve"> – 0,0000025</w:t>
      </w:r>
      <w:r w:rsidR="00285971" w:rsidRPr="00F94CFB">
        <w:t xml:space="preserve"> т/рік</w:t>
      </w:r>
      <w:r w:rsidR="001F7E68" w:rsidRPr="00F94CFB">
        <w:t>, масло мінеральне</w:t>
      </w:r>
      <w:r w:rsidR="00285971" w:rsidRPr="00F94CFB">
        <w:t xml:space="preserve"> </w:t>
      </w:r>
      <w:r w:rsidR="00E34072">
        <w:t xml:space="preserve">нафтове </w:t>
      </w:r>
      <w:r w:rsidR="00285971" w:rsidRPr="00F94CFB">
        <w:t>– 0,0018 т/рік</w:t>
      </w:r>
      <w:r w:rsidR="001F7E68" w:rsidRPr="00F94CFB">
        <w:t>, титану діоксид</w:t>
      </w:r>
      <w:r w:rsidR="00AA047D" w:rsidRPr="00F94CFB">
        <w:t xml:space="preserve"> – 0,000064</w:t>
      </w:r>
      <w:r w:rsidR="002B1677" w:rsidRPr="00F94CFB">
        <w:t xml:space="preserve"> т/рік</w:t>
      </w:r>
      <w:r w:rsidR="001F7E68" w:rsidRPr="00F94CFB">
        <w:t>, хром шестив</w:t>
      </w:r>
      <w:r w:rsidR="001B4626" w:rsidRPr="00F94CFB">
        <w:t>алентний</w:t>
      </w:r>
      <w:r w:rsidR="002B1677" w:rsidRPr="00F94CFB">
        <w:t xml:space="preserve"> – 0,0001 т/рік</w:t>
      </w:r>
      <w:r w:rsidR="00006258" w:rsidRPr="00F94CFB">
        <w:t xml:space="preserve">, </w:t>
      </w:r>
      <w:r w:rsidR="007C0EB1" w:rsidRPr="00F94CFB">
        <w:t>нікелю оксид</w:t>
      </w:r>
      <w:r w:rsidR="002B1677" w:rsidRPr="00F94CFB">
        <w:t xml:space="preserve"> – 0,0002 т/рік</w:t>
      </w:r>
      <w:r w:rsidR="00AA047D" w:rsidRPr="00F94CFB">
        <w:t>, кислота о-фосфорна – 0,0000086 т/рік, триетаноламін – 0,000017 т/рік, спирт ізопропіловий – 0,00026 т/рік,</w:t>
      </w:r>
      <w:r w:rsidR="00F94CFB" w:rsidRPr="00F94CFB">
        <w:t xml:space="preserve"> спирт етиловий – 0,0022 т/рік</w:t>
      </w:r>
      <w:bookmarkEnd w:id="0"/>
      <w:bookmarkEnd w:id="1"/>
      <w:bookmarkEnd w:id="2"/>
      <w:r w:rsidR="00F94CFB" w:rsidRPr="00F94CFB">
        <w:t>.</w:t>
      </w:r>
    </w:p>
    <w:p w14:paraId="05D336A0" w14:textId="77777777" w:rsidR="00F94CFB" w:rsidRPr="00F94CFB" w:rsidRDefault="00F94CFB" w:rsidP="00F94CFB">
      <w:pPr>
        <w:pStyle w:val="a3"/>
        <w:spacing w:after="0"/>
        <w:ind w:left="0" w:firstLine="709"/>
        <w:jc w:val="both"/>
        <w:rPr>
          <w:iCs/>
          <w:color w:val="000000"/>
        </w:rPr>
      </w:pPr>
      <w:r w:rsidRPr="00F94CFB">
        <w:rPr>
          <w:iCs/>
          <w:color w:val="000000"/>
        </w:rPr>
        <w:t>Заходи щодо впровадження найкращих існуючих технологій виробництва, щодо скорочення викидів для підприємства не передбачаються, так як викиди не перевищують нормативних значень, пропозиції щодо дозволених обсягів викидів відповідають діючому законодавству.</w:t>
      </w:r>
    </w:p>
    <w:p w14:paraId="203BD023" w14:textId="12E357BE" w:rsidR="009E49D3" w:rsidRDefault="00F94CFB" w:rsidP="00F94CFB">
      <w:pPr>
        <w:pStyle w:val="a3"/>
        <w:spacing w:after="0"/>
        <w:ind w:left="0" w:firstLine="709"/>
        <w:jc w:val="both"/>
      </w:pPr>
      <w:r w:rsidRPr="00F94CFB">
        <w:rPr>
          <w:iCs/>
          <w:color w:val="000000"/>
        </w:rPr>
        <w:t>Протягом 30 календарних днів з дня публікації суб’єктом господарювання повідомлення про намір в місцевих друкованих засобах масової інформації громадськість може надати до Управління екології та природних ресурсів Волинської облдержадміністрації (43027, м. Луцьк, Київський майдан, 9, тел.+38(0332)77-81-69, е-mail: eco@voleco.voladm.gov.ua) зауваження та пропозиції до дозволу на викиди у письмовій або електронній формі.</w:t>
      </w:r>
    </w:p>
    <w:sectPr w:rsidR="00EC4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03F"/>
    <w:rsid w:val="00006258"/>
    <w:rsid w:val="000C1C27"/>
    <w:rsid w:val="001B4626"/>
    <w:rsid w:val="001E3D96"/>
    <w:rsid w:val="001F7E68"/>
    <w:rsid w:val="00211DC1"/>
    <w:rsid w:val="00285971"/>
    <w:rsid w:val="002B1677"/>
    <w:rsid w:val="002D1097"/>
    <w:rsid w:val="002F5633"/>
    <w:rsid w:val="00317954"/>
    <w:rsid w:val="00342785"/>
    <w:rsid w:val="00350F72"/>
    <w:rsid w:val="003876CF"/>
    <w:rsid w:val="003B003F"/>
    <w:rsid w:val="003B472B"/>
    <w:rsid w:val="00400891"/>
    <w:rsid w:val="004266CD"/>
    <w:rsid w:val="00507389"/>
    <w:rsid w:val="00540A9F"/>
    <w:rsid w:val="005435E3"/>
    <w:rsid w:val="00545A63"/>
    <w:rsid w:val="005D1D14"/>
    <w:rsid w:val="0061296A"/>
    <w:rsid w:val="00641528"/>
    <w:rsid w:val="006775DD"/>
    <w:rsid w:val="0068600D"/>
    <w:rsid w:val="00700EA6"/>
    <w:rsid w:val="00760B51"/>
    <w:rsid w:val="007C0EB1"/>
    <w:rsid w:val="008776F5"/>
    <w:rsid w:val="00894FDC"/>
    <w:rsid w:val="008C5198"/>
    <w:rsid w:val="008C7C2D"/>
    <w:rsid w:val="008E728C"/>
    <w:rsid w:val="00957C87"/>
    <w:rsid w:val="00960409"/>
    <w:rsid w:val="009B75B7"/>
    <w:rsid w:val="009C1DB9"/>
    <w:rsid w:val="009E49D3"/>
    <w:rsid w:val="009F4CFF"/>
    <w:rsid w:val="00A0647B"/>
    <w:rsid w:val="00A5045C"/>
    <w:rsid w:val="00A82354"/>
    <w:rsid w:val="00AA047D"/>
    <w:rsid w:val="00AE3C2E"/>
    <w:rsid w:val="00B2284E"/>
    <w:rsid w:val="00B31B19"/>
    <w:rsid w:val="00B47B34"/>
    <w:rsid w:val="00B528B6"/>
    <w:rsid w:val="00B62CBE"/>
    <w:rsid w:val="00B73022"/>
    <w:rsid w:val="00B740E7"/>
    <w:rsid w:val="00C5596D"/>
    <w:rsid w:val="00C82353"/>
    <w:rsid w:val="00C84388"/>
    <w:rsid w:val="00D16D4E"/>
    <w:rsid w:val="00D62837"/>
    <w:rsid w:val="00D92553"/>
    <w:rsid w:val="00DD7DEF"/>
    <w:rsid w:val="00E34072"/>
    <w:rsid w:val="00E61837"/>
    <w:rsid w:val="00E812EB"/>
    <w:rsid w:val="00EE3109"/>
    <w:rsid w:val="00F44801"/>
    <w:rsid w:val="00F9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88E01"/>
  <w15:chartTrackingRefBased/>
  <w15:docId w15:val="{F7E0F7F9-86EF-47DC-9204-E6C9A0E60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0E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uk-UA"/>
    </w:rPr>
  </w:style>
  <w:style w:type="paragraph" w:styleId="1">
    <w:name w:val="heading 1"/>
    <w:basedOn w:val="a"/>
    <w:link w:val="10"/>
    <w:uiPriority w:val="9"/>
    <w:qFormat/>
    <w:rsid w:val="00317954"/>
    <w:pPr>
      <w:spacing w:before="100" w:beforeAutospacing="1" w:after="100" w:afterAutospacing="1"/>
      <w:outlineLvl w:val="0"/>
    </w:pPr>
    <w:rPr>
      <w:b/>
      <w:bCs/>
      <w:noProof w:val="0"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B740E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B740E7"/>
    <w:rPr>
      <w:rFonts w:ascii="Times New Roman" w:eastAsia="Times New Roman" w:hAnsi="Times New Roman" w:cs="Times New Roman"/>
      <w:noProof/>
      <w:sz w:val="24"/>
      <w:szCs w:val="24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8E728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728C"/>
    <w:rPr>
      <w:rFonts w:ascii="Segoe UI" w:eastAsia="Times New Roman" w:hAnsi="Segoe UI" w:cs="Segoe UI"/>
      <w:noProof/>
      <w:sz w:val="18"/>
      <w:szCs w:val="1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3179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F94CF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94CFB"/>
    <w:rPr>
      <w:rFonts w:ascii="Times New Roman" w:eastAsia="Times New Roman" w:hAnsi="Times New Roman" w:cs="Times New Roman"/>
      <w:noProof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ТаняЗ</dc:creator>
  <cp:keywords/>
  <dc:description/>
  <cp:lastModifiedBy>Таня</cp:lastModifiedBy>
  <cp:revision>34</cp:revision>
  <cp:lastPrinted>2018-08-27T07:38:00Z</cp:lastPrinted>
  <dcterms:created xsi:type="dcterms:W3CDTF">2018-06-12T09:04:00Z</dcterms:created>
  <dcterms:modified xsi:type="dcterms:W3CDTF">2026-08-13T08:56:00Z</dcterms:modified>
</cp:coreProperties>
</file>