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9A2D" w14:textId="47A8EE1B" w:rsidR="005069C7" w:rsidRPr="005069C7" w:rsidRDefault="005069C7" w:rsidP="005069C7">
      <w:pPr>
        <w:spacing w:line="240" w:lineRule="auto"/>
        <w:jc w:val="center"/>
        <w:rPr>
          <w:rFonts w:ascii="Arial" w:eastAsia="Times New Roman" w:hAnsi="Arial" w:cs="Times New Roman"/>
          <w:b/>
          <w:lang w:val="uk-UA"/>
        </w:rPr>
      </w:pPr>
      <w:r>
        <w:rPr>
          <w:rFonts w:ascii="Arial" w:eastAsia="Times New Roman" w:hAnsi="Arial" w:cs="Times New Roman"/>
          <w:b/>
          <w:lang w:val="uk-UA"/>
        </w:rPr>
        <w:t>Оголошення</w:t>
      </w:r>
    </w:p>
    <w:p w14:paraId="36954C9F" w14:textId="77777777" w:rsidR="00ED794B" w:rsidRDefault="005069C7" w:rsidP="00ED7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</w:pPr>
      <w:bookmarkStart w:id="0" w:name="_Hlk116915806"/>
      <w:r w:rsidRPr="004B1DBF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ТОВ "МТК "КАЗНА ТРАНС"</w:t>
      </w:r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</w:t>
      </w:r>
      <w:r w:rsidRPr="0065164B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оголошує про намір отримання дозволу на викиди забруднюючих речовин в атмосферу від існуючих стаціонарних джерел на підприємстві.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</w:t>
      </w:r>
      <w:r w:rsidRPr="00536A04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Фактична адреса </w:t>
      </w:r>
      <w:r w:rsidRPr="003732AE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майданчика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: </w:t>
      </w:r>
      <w:r w:rsidRPr="004B1DBF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Волинська обл., Володимирський р-н, с. Заріччя, вул. Шевченка, буд. 25Б</w:t>
      </w:r>
      <w:r w:rsidRPr="00536A04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.</w:t>
      </w:r>
    </w:p>
    <w:p w14:paraId="313FED34" w14:textId="77777777" w:rsidR="00ED794B" w:rsidRDefault="005069C7" w:rsidP="00ED7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</w:t>
      </w:r>
      <w:r w:rsidRPr="003732AE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Джерелами викиду забруднюючих речовин на майданчику є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:</w:t>
      </w:r>
      <w:r w:rsidRPr="0065164B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паливороздавальна колонка, наземний резервуар</w:t>
      </w:r>
      <w:r w:rsidRPr="0065164B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для зберігання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дизельного</w:t>
      </w:r>
      <w:r w:rsidRPr="0065164B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палива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ємністю 10 м</w:t>
      </w:r>
      <w:r w:rsidRPr="004B1DBF"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  <w:lang w:val="uk-UA" w:eastAsia="en-US"/>
        </w:rPr>
        <w:t>3</w:t>
      </w:r>
      <w:r w:rsidRPr="004B1DBF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– 2 шт.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, </w:t>
      </w:r>
      <w:r w:rsidRPr="004B1DBF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бокс техобслуговування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(заточний</w:t>
      </w:r>
      <w:r w:rsidRPr="004B1DBF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та свердлильний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верстати</w:t>
      </w:r>
      <w:r w:rsidRPr="004B1DBF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, бокс техобслуговування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та зварювальний апарат)</w:t>
      </w:r>
      <w:r w:rsidRPr="0065164B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. </w:t>
      </w:r>
      <w:r w:rsidRPr="00EA49D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Для обігріву сторожки та побутового приміщення використовується твердопаливний котел «Kronas» (Р = 75 кВт). В якості палива використовуються </w:t>
      </w:r>
      <w:r w:rsidR="000C4190" w:rsidRPr="00EA49D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дрова</w:t>
      </w:r>
      <w:r w:rsidRPr="00EA49D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.</w:t>
      </w:r>
      <w:r w:rsidR="000C4190" w:rsidRPr="00EA49D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</w:t>
      </w:r>
    </w:p>
    <w:p w14:paraId="32F3B78E" w14:textId="77777777" w:rsidR="00ED794B" w:rsidRDefault="005069C7" w:rsidP="00ED7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</w:pPr>
      <w:r w:rsidRPr="00313FCE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При діяльності підприємства в атмосферне повітря </w:t>
      </w:r>
      <w:r w:rsidRPr="0065164B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виділяються такі забруднюючі речовини: сірководень, бензол</w:t>
      </w:r>
      <w:r w:rsidRPr="00313FCE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,</w:t>
      </w:r>
      <w:r w:rsidRPr="00EA49D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заліза оксид, </w:t>
      </w:r>
      <w:r w:rsidR="00EA49DC" w:rsidRPr="00EA49D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марганець та його сполуки</w:t>
      </w:r>
      <w:r w:rsidR="000C4190" w:rsidRPr="00EA49D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, оксиди азоту (в перерахунку на діоксид), вуглецю оксид, речовини у вигляді суспендованих твердих частинок, </w:t>
      </w:r>
      <w:r w:rsidR="00EA49DC" w:rsidRPr="00EA49D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парникові гази, діоксид сірки</w:t>
      </w:r>
      <w:r w:rsidR="00EA49D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, </w:t>
      </w:r>
      <w:r w:rsidR="00EA49DC" w:rsidRPr="00EA49D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сажа, бенз(а)пірен, вуглеводні граничні С</w:t>
      </w:r>
      <w:r w:rsidR="00EA49DC" w:rsidRPr="004B1DBF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uk-UA" w:eastAsia="en-US"/>
        </w:rPr>
        <w:t>12</w:t>
      </w:r>
      <w:r w:rsidR="00EA49DC" w:rsidRPr="00EA49D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-С</w:t>
      </w:r>
      <w:r w:rsidR="00EA49DC" w:rsidRPr="004B1DBF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val="uk-UA" w:eastAsia="en-US"/>
        </w:rPr>
        <w:t>19</w:t>
      </w:r>
      <w:r w:rsidR="00EA49DC" w:rsidRPr="004B1DBF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, </w:t>
      </w:r>
      <w:r w:rsidR="00EA49DC" w:rsidRPr="00EA49D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хром та його сполуки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. </w:t>
      </w:r>
    </w:p>
    <w:p w14:paraId="7CD0F671" w14:textId="77777777" w:rsidR="00ED794B" w:rsidRDefault="005069C7" w:rsidP="00ED7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</w:pPr>
      <w:r w:rsidRPr="004613F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В результаті розрахунків концентрацій забруднюючих речовин, визначених на основі фактичних та розрахункових потужностей викиду, встановлено, що на межі санітарно-захисної зони концентрації шкідливих речовин у приземному шарі атмосферного повітря не перевищують гранично-допустимих концентрацій.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 </w:t>
      </w:r>
    </w:p>
    <w:p w14:paraId="0195D73E" w14:textId="4AD5880B" w:rsidR="005069C7" w:rsidRPr="00EA49DC" w:rsidRDefault="005069C7" w:rsidP="00ED794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</w:pPr>
      <w:r w:rsidRPr="004613F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 xml:space="preserve">По своїй діяльності підприємство не може бути небезпечним джерелом впливу на навколишнє природне середовище. </w:t>
      </w:r>
      <w:r w:rsidRPr="00EA49DC">
        <w:rPr>
          <w:rFonts w:ascii="Times New Roman" w:eastAsia="Times New Roman" w:hAnsi="Times New Roman" w:cs="Times New Roman"/>
          <w:noProof/>
          <w:sz w:val="24"/>
          <w:szCs w:val="24"/>
          <w:lang w:val="uk-UA" w:eastAsia="en-US"/>
        </w:rPr>
        <w:t>Із зауваженнями та пропозиціями звертатися до Управління екології та природних ресурсів Волинської облдержадміністрації (43027, м. Луцьк, Київський майдан, 9) протягом одного місяця з дня опублікування оголошення.</w:t>
      </w:r>
    </w:p>
    <w:p w14:paraId="2AEE905F" w14:textId="6C6F1D0B" w:rsidR="0026456C" w:rsidRPr="005069C7" w:rsidRDefault="0026456C" w:rsidP="005069C7">
      <w:pPr>
        <w:widowControl w:val="0"/>
        <w:autoSpaceDE w:val="0"/>
        <w:autoSpaceDN w:val="0"/>
        <w:adjustRightInd w:val="0"/>
        <w:spacing w:line="240" w:lineRule="auto"/>
        <w:ind w:right="140" w:firstLine="708"/>
        <w:jc w:val="both"/>
        <w:rPr>
          <w:lang w:val="uk-UA"/>
        </w:rPr>
      </w:pPr>
    </w:p>
    <w:sectPr w:rsidR="0026456C" w:rsidRPr="005069C7" w:rsidSect="00565C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F77B36"/>
    <w:multiLevelType w:val="hybridMultilevel"/>
    <w:tmpl w:val="97808932"/>
    <w:lvl w:ilvl="0" w:tplc="59685E5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269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16"/>
    <w:rsid w:val="000C4190"/>
    <w:rsid w:val="00116304"/>
    <w:rsid w:val="00253B16"/>
    <w:rsid w:val="0026456C"/>
    <w:rsid w:val="004B1DBF"/>
    <w:rsid w:val="004F780C"/>
    <w:rsid w:val="005069C7"/>
    <w:rsid w:val="00565C08"/>
    <w:rsid w:val="00EA49DC"/>
    <w:rsid w:val="00E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C092"/>
  <w15:chartTrackingRefBased/>
  <w15:docId w15:val="{E30A1F2D-54B5-40B2-895B-5D4EB535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9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5069C7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val="uk-UA" w:eastAsia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5069C7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EA49D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A49DC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EA49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5</cp:revision>
  <dcterms:created xsi:type="dcterms:W3CDTF">2022-10-18T09:16:00Z</dcterms:created>
  <dcterms:modified xsi:type="dcterms:W3CDTF">2022-10-21T07:26:00Z</dcterms:modified>
</cp:coreProperties>
</file>