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9BC" w:rsidRPr="005A40EC" w:rsidRDefault="000D79BC" w:rsidP="000D79BC">
      <w:pPr>
        <w:pStyle w:val="a3"/>
        <w:spacing w:line="360" w:lineRule="auto"/>
        <w:ind w:left="5670"/>
        <w:rPr>
          <w:sz w:val="16"/>
          <w:szCs w:val="16"/>
          <w:lang w:eastAsia="ru-RU"/>
        </w:rPr>
      </w:pPr>
    </w:p>
    <w:p w:rsidR="000D79BC" w:rsidRPr="00096D43" w:rsidRDefault="000D79BC" w:rsidP="000D79BC">
      <w:pPr>
        <w:pStyle w:val="a3"/>
        <w:spacing w:line="360" w:lineRule="auto"/>
        <w:ind w:left="5670"/>
        <w:rPr>
          <w:sz w:val="28"/>
          <w:szCs w:val="28"/>
          <w:lang w:eastAsia="ru-RU"/>
        </w:rPr>
      </w:pPr>
      <w:r w:rsidRPr="00096D43">
        <w:rPr>
          <w:sz w:val="28"/>
          <w:szCs w:val="28"/>
          <w:lang w:eastAsia="ru-RU"/>
        </w:rPr>
        <w:t>ЗАТВЕРДЖЕНО</w:t>
      </w:r>
    </w:p>
    <w:p w:rsidR="000D79BC" w:rsidRPr="00096D43" w:rsidRDefault="000D79BC" w:rsidP="000D79BC">
      <w:pPr>
        <w:pStyle w:val="a3"/>
        <w:ind w:left="5670"/>
        <w:rPr>
          <w:sz w:val="28"/>
          <w:szCs w:val="28"/>
          <w:lang w:eastAsia="ru-RU"/>
        </w:rPr>
      </w:pPr>
      <w:r w:rsidRPr="00096D43">
        <w:rPr>
          <w:sz w:val="28"/>
          <w:szCs w:val="28"/>
          <w:lang w:eastAsia="ru-RU"/>
        </w:rPr>
        <w:t xml:space="preserve">Розпорядження Волинської </w:t>
      </w:r>
    </w:p>
    <w:p w:rsidR="000D79BC" w:rsidRPr="00096D43" w:rsidRDefault="000D79BC" w:rsidP="000D79BC">
      <w:pPr>
        <w:pStyle w:val="a3"/>
        <w:spacing w:line="360" w:lineRule="auto"/>
        <w:ind w:left="5670"/>
        <w:rPr>
          <w:spacing w:val="-4"/>
          <w:sz w:val="28"/>
          <w:szCs w:val="28"/>
          <w:lang w:eastAsia="ru-RU"/>
        </w:rPr>
      </w:pPr>
      <w:r w:rsidRPr="00096D43">
        <w:rPr>
          <w:spacing w:val="-4"/>
          <w:sz w:val="28"/>
          <w:szCs w:val="28"/>
          <w:lang w:eastAsia="ru-RU"/>
        </w:rPr>
        <w:t>обласної військової адміністрації</w:t>
      </w:r>
    </w:p>
    <w:p w:rsidR="000D79BC" w:rsidRPr="00096D43" w:rsidRDefault="000D79BC" w:rsidP="000D79BC">
      <w:pPr>
        <w:pStyle w:val="a3"/>
        <w:spacing w:line="360" w:lineRule="auto"/>
        <w:ind w:left="567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лип</w:t>
      </w:r>
      <w:r w:rsidRPr="00096D43">
        <w:rPr>
          <w:sz w:val="28"/>
          <w:szCs w:val="28"/>
          <w:lang w:eastAsia="ru-RU"/>
        </w:rPr>
        <w:t xml:space="preserve">ня 2023 року № </w:t>
      </w:r>
    </w:p>
    <w:p w:rsidR="000D79BC" w:rsidRDefault="000D79BC" w:rsidP="000D79BC">
      <w:pPr>
        <w:tabs>
          <w:tab w:val="left" w:pos="0"/>
        </w:tabs>
        <w:jc w:val="both"/>
        <w:rPr>
          <w:bCs/>
          <w:sz w:val="28"/>
          <w:szCs w:val="28"/>
          <w:lang w:val="uk-UA"/>
        </w:rPr>
      </w:pPr>
    </w:p>
    <w:p w:rsidR="000D79BC" w:rsidRPr="006F19EB" w:rsidRDefault="000D79BC" w:rsidP="000D79BC">
      <w:pPr>
        <w:tabs>
          <w:tab w:val="left" w:pos="0"/>
        </w:tabs>
        <w:jc w:val="center"/>
        <w:rPr>
          <w:bCs/>
          <w:sz w:val="28"/>
          <w:szCs w:val="28"/>
          <w:lang w:val="uk-UA"/>
        </w:rPr>
      </w:pPr>
      <w:r w:rsidRPr="006F19EB">
        <w:rPr>
          <w:bCs/>
          <w:sz w:val="28"/>
          <w:szCs w:val="28"/>
          <w:lang w:val="uk-UA"/>
        </w:rPr>
        <w:t>ПОЛОЖЕННЯ</w:t>
      </w:r>
    </w:p>
    <w:p w:rsidR="000D79BC" w:rsidRDefault="000D79BC" w:rsidP="000D79BC">
      <w:pPr>
        <w:tabs>
          <w:tab w:val="left" w:pos="0"/>
        </w:tabs>
        <w:jc w:val="center"/>
        <w:rPr>
          <w:bCs/>
          <w:sz w:val="28"/>
          <w:szCs w:val="28"/>
          <w:lang w:val="uk-UA"/>
        </w:rPr>
      </w:pPr>
      <w:r w:rsidRPr="006F19EB">
        <w:rPr>
          <w:bCs/>
          <w:sz w:val="28"/>
          <w:szCs w:val="28"/>
          <w:lang w:val="uk-UA"/>
        </w:rPr>
        <w:t>про</w:t>
      </w:r>
      <w:r>
        <w:rPr>
          <w:bCs/>
          <w:sz w:val="28"/>
          <w:szCs w:val="28"/>
          <w:lang w:val="uk-UA"/>
        </w:rPr>
        <w:t xml:space="preserve"> відзнаку Волинської обласної державної адміністрації – </w:t>
      </w:r>
    </w:p>
    <w:p w:rsidR="000D79BC" w:rsidRPr="006F19EB" w:rsidRDefault="000D79BC" w:rsidP="000D79BC">
      <w:pPr>
        <w:tabs>
          <w:tab w:val="left" w:pos="0"/>
        </w:tabs>
        <w:jc w:val="center"/>
        <w:rPr>
          <w:bCs/>
          <w:sz w:val="28"/>
          <w:szCs w:val="28"/>
          <w:lang w:val="uk-UA"/>
        </w:rPr>
      </w:pPr>
      <w:r w:rsidRPr="006F19EB">
        <w:rPr>
          <w:bCs/>
          <w:sz w:val="28"/>
          <w:szCs w:val="28"/>
          <w:lang w:val="uk-UA"/>
        </w:rPr>
        <w:t xml:space="preserve">медаль «За розвиток </w:t>
      </w:r>
      <w:r>
        <w:rPr>
          <w:bCs/>
          <w:sz w:val="28"/>
          <w:szCs w:val="28"/>
          <w:lang w:val="uk-UA"/>
        </w:rPr>
        <w:t>Волині</w:t>
      </w:r>
      <w:r w:rsidRPr="006F19EB">
        <w:rPr>
          <w:bCs/>
          <w:sz w:val="28"/>
          <w:szCs w:val="28"/>
          <w:lang w:val="uk-UA"/>
        </w:rPr>
        <w:t>»</w:t>
      </w:r>
    </w:p>
    <w:p w:rsidR="000D79BC" w:rsidRPr="006F19EB" w:rsidRDefault="000D79BC" w:rsidP="000D79BC">
      <w:pPr>
        <w:tabs>
          <w:tab w:val="left" w:pos="0"/>
        </w:tabs>
        <w:jc w:val="both"/>
        <w:rPr>
          <w:bCs/>
          <w:sz w:val="28"/>
          <w:szCs w:val="28"/>
          <w:lang w:val="uk-UA"/>
        </w:rPr>
      </w:pPr>
      <w:bookmarkStart w:id="0" w:name="_GoBack"/>
      <w:bookmarkEnd w:id="0"/>
    </w:p>
    <w:p w:rsidR="000D79BC" w:rsidRDefault="000D79BC" w:rsidP="000D79BC">
      <w:pPr>
        <w:tabs>
          <w:tab w:val="left" w:pos="0"/>
          <w:tab w:val="left" w:pos="567"/>
        </w:tabs>
        <w:jc w:val="both"/>
        <w:rPr>
          <w:bCs/>
          <w:spacing w:val="-4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 w:rsidRPr="00E24535">
        <w:rPr>
          <w:bCs/>
          <w:spacing w:val="-4"/>
          <w:sz w:val="28"/>
          <w:szCs w:val="28"/>
          <w:lang w:val="uk-UA"/>
        </w:rPr>
        <w:t>1. Відзнака Волинської обласної державної адміністрації – медаль «За розвиток Волині» (далі – відзнака)</w:t>
      </w:r>
      <w:r w:rsidRPr="00EC33C0">
        <w:rPr>
          <w:bCs/>
          <w:sz w:val="28"/>
          <w:szCs w:val="28"/>
          <w:lang w:val="uk-UA"/>
        </w:rPr>
        <w:t xml:space="preserve"> </w:t>
      </w:r>
      <w:r w:rsidRPr="009A7DAA">
        <w:rPr>
          <w:bCs/>
          <w:spacing w:val="-4"/>
          <w:sz w:val="28"/>
          <w:szCs w:val="28"/>
          <w:lang w:val="uk-UA"/>
        </w:rPr>
        <w:t xml:space="preserve">згідно з описом відзнаки Волинської обласної державної адміністрації – медаль «За розвиток Волині» (додаток) </w:t>
      </w:r>
      <w:r>
        <w:rPr>
          <w:bCs/>
          <w:spacing w:val="-4"/>
          <w:sz w:val="28"/>
          <w:szCs w:val="28"/>
          <w:lang w:val="uk-UA"/>
        </w:rPr>
        <w:t>заснована для</w:t>
      </w:r>
      <w:r w:rsidRPr="00E24535">
        <w:rPr>
          <w:bCs/>
          <w:spacing w:val="-4"/>
          <w:sz w:val="28"/>
          <w:szCs w:val="28"/>
          <w:lang w:val="uk-UA"/>
        </w:rPr>
        <w:t xml:space="preserve"> від</w:t>
      </w:r>
      <w:r>
        <w:rPr>
          <w:bCs/>
          <w:spacing w:val="-4"/>
          <w:sz w:val="28"/>
          <w:szCs w:val="28"/>
          <w:lang w:val="uk-UA"/>
        </w:rPr>
        <w:t>значення</w:t>
      </w:r>
      <w:r w:rsidR="00D55BFF">
        <w:rPr>
          <w:bCs/>
          <w:spacing w:val="-4"/>
          <w:sz w:val="28"/>
          <w:szCs w:val="28"/>
          <w:lang w:val="uk-UA"/>
        </w:rPr>
        <w:t xml:space="preserve"> осіб</w:t>
      </w:r>
      <w:r>
        <w:rPr>
          <w:bCs/>
          <w:spacing w:val="-4"/>
          <w:sz w:val="28"/>
          <w:szCs w:val="28"/>
          <w:lang w:val="uk-UA"/>
        </w:rPr>
        <w:t>,</w:t>
      </w:r>
      <w:r w:rsidRPr="00E24535">
        <w:rPr>
          <w:bCs/>
          <w:spacing w:val="-4"/>
          <w:sz w:val="28"/>
          <w:szCs w:val="28"/>
          <w:lang w:val="uk-UA"/>
        </w:rPr>
        <w:t xml:space="preserve"> які зробили вагомий особистий внесок у </w:t>
      </w:r>
      <w:r>
        <w:rPr>
          <w:bCs/>
          <w:spacing w:val="-4"/>
          <w:sz w:val="28"/>
          <w:szCs w:val="28"/>
          <w:lang w:val="uk-UA"/>
        </w:rPr>
        <w:t xml:space="preserve">розвиток Волинської області  </w:t>
      </w:r>
      <w:r w:rsidRPr="00E24535">
        <w:rPr>
          <w:bCs/>
          <w:spacing w:val="-4"/>
          <w:sz w:val="28"/>
          <w:szCs w:val="28"/>
          <w:lang w:val="uk-UA"/>
        </w:rPr>
        <w:t xml:space="preserve">або мають інші заслуги перед Волинню. </w:t>
      </w:r>
    </w:p>
    <w:p w:rsidR="000D79BC" w:rsidRPr="00E24535" w:rsidRDefault="000D79BC" w:rsidP="000D79BC">
      <w:pPr>
        <w:tabs>
          <w:tab w:val="left" w:pos="0"/>
          <w:tab w:val="left" w:pos="567"/>
        </w:tabs>
        <w:jc w:val="both"/>
        <w:rPr>
          <w:bCs/>
          <w:spacing w:val="-4"/>
          <w:sz w:val="28"/>
          <w:szCs w:val="28"/>
          <w:lang w:val="uk-UA"/>
        </w:rPr>
      </w:pPr>
    </w:p>
    <w:p w:rsidR="000D79BC" w:rsidRDefault="000D79BC" w:rsidP="000D79BC">
      <w:pPr>
        <w:tabs>
          <w:tab w:val="left" w:pos="0"/>
          <w:tab w:val="left" w:pos="567"/>
        </w:tabs>
        <w:jc w:val="both"/>
        <w:rPr>
          <w:bCs/>
          <w:sz w:val="28"/>
          <w:szCs w:val="28"/>
          <w:lang w:val="uk-UA"/>
        </w:rPr>
      </w:pPr>
      <w:r>
        <w:rPr>
          <w:b/>
          <w:i/>
          <w:i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ab/>
        <w:t>2. Відзнакою</w:t>
      </w:r>
      <w:r w:rsidRPr="006F19EB">
        <w:rPr>
          <w:bCs/>
          <w:sz w:val="28"/>
          <w:szCs w:val="28"/>
          <w:lang w:val="uk-UA"/>
        </w:rPr>
        <w:t xml:space="preserve"> нагороджуються працівники місцевих органів виконавчої влади, </w:t>
      </w:r>
      <w:r>
        <w:rPr>
          <w:bCs/>
          <w:sz w:val="28"/>
          <w:szCs w:val="28"/>
          <w:lang w:val="uk-UA"/>
        </w:rPr>
        <w:t xml:space="preserve">органів </w:t>
      </w:r>
      <w:r w:rsidRPr="006F19EB">
        <w:rPr>
          <w:bCs/>
          <w:sz w:val="28"/>
          <w:szCs w:val="28"/>
          <w:lang w:val="uk-UA"/>
        </w:rPr>
        <w:t xml:space="preserve">місцевого самоврядування, виробництва, науки, культури, освіти, охорони здоров'я, правоохоронних органів, інших сфер діяльності, </w:t>
      </w:r>
      <w:r>
        <w:rPr>
          <w:bCs/>
          <w:sz w:val="28"/>
          <w:szCs w:val="28"/>
          <w:lang w:val="uk-UA"/>
        </w:rPr>
        <w:t xml:space="preserve">військовослужбовці, </w:t>
      </w:r>
      <w:r w:rsidRPr="006F19EB">
        <w:rPr>
          <w:bCs/>
          <w:sz w:val="28"/>
          <w:szCs w:val="28"/>
          <w:lang w:val="uk-UA"/>
        </w:rPr>
        <w:t xml:space="preserve">депутати всіх рівнів, представники об'єднань громадян, творчих та інших спілок, </w:t>
      </w:r>
      <w:r>
        <w:rPr>
          <w:bCs/>
          <w:sz w:val="28"/>
          <w:szCs w:val="28"/>
          <w:lang w:val="uk-UA"/>
        </w:rPr>
        <w:t>волонтери та інші особи</w:t>
      </w:r>
      <w:r w:rsidRPr="006F19EB">
        <w:rPr>
          <w:bCs/>
          <w:sz w:val="28"/>
          <w:szCs w:val="28"/>
          <w:lang w:val="uk-UA"/>
        </w:rPr>
        <w:t xml:space="preserve"> за вагомий особистий внесок у економічний, науково-технічний</w:t>
      </w:r>
      <w:r>
        <w:rPr>
          <w:bCs/>
          <w:sz w:val="28"/>
          <w:szCs w:val="28"/>
          <w:lang w:val="uk-UA"/>
        </w:rPr>
        <w:t xml:space="preserve">, </w:t>
      </w:r>
      <w:r w:rsidRPr="006F19EB">
        <w:rPr>
          <w:bCs/>
          <w:sz w:val="28"/>
          <w:szCs w:val="28"/>
          <w:lang w:val="uk-UA"/>
        </w:rPr>
        <w:t>соціально-культурний</w:t>
      </w:r>
      <w:r>
        <w:rPr>
          <w:bCs/>
          <w:sz w:val="28"/>
          <w:szCs w:val="28"/>
          <w:lang w:val="uk-UA"/>
        </w:rPr>
        <w:t>, міжнародний</w:t>
      </w:r>
      <w:r w:rsidRPr="006F19EB">
        <w:rPr>
          <w:bCs/>
          <w:sz w:val="28"/>
          <w:szCs w:val="28"/>
          <w:lang w:val="uk-UA"/>
        </w:rPr>
        <w:t xml:space="preserve"> розвиток </w:t>
      </w:r>
      <w:r>
        <w:rPr>
          <w:bCs/>
          <w:sz w:val="28"/>
          <w:szCs w:val="28"/>
          <w:lang w:val="uk-UA"/>
        </w:rPr>
        <w:t>Волинської області</w:t>
      </w:r>
      <w:r w:rsidRPr="006F19EB">
        <w:rPr>
          <w:bCs/>
          <w:sz w:val="28"/>
          <w:szCs w:val="28"/>
          <w:lang w:val="uk-UA"/>
        </w:rPr>
        <w:t xml:space="preserve">, </w:t>
      </w:r>
      <w:r>
        <w:rPr>
          <w:bCs/>
          <w:sz w:val="28"/>
          <w:szCs w:val="28"/>
          <w:lang w:val="uk-UA"/>
        </w:rPr>
        <w:t>активну благодійну або волонтерську діяльність, зміцнення обороноздатності держави, захист державного суверенітету та територіальної цілісності України.</w:t>
      </w:r>
    </w:p>
    <w:p w:rsidR="000D79BC" w:rsidRDefault="000D79BC" w:rsidP="000D79BC">
      <w:pPr>
        <w:tabs>
          <w:tab w:val="left" w:pos="0"/>
          <w:tab w:val="left" w:pos="567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</w:p>
    <w:p w:rsidR="000D79BC" w:rsidRDefault="000D79BC" w:rsidP="000D79BC">
      <w:pPr>
        <w:tabs>
          <w:tab w:val="left" w:pos="0"/>
          <w:tab w:val="left" w:pos="567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 w:rsidRPr="004434B4">
        <w:rPr>
          <w:bCs/>
          <w:sz w:val="28"/>
          <w:szCs w:val="28"/>
          <w:lang w:val="uk-UA"/>
        </w:rPr>
        <w:t xml:space="preserve">3. Подання про нагородження відзнакою вноситься до обласної державної адміністрації органами місцевого самоврядування, органами державної влади, </w:t>
      </w:r>
      <w:r>
        <w:rPr>
          <w:bCs/>
          <w:sz w:val="28"/>
          <w:szCs w:val="28"/>
          <w:lang w:val="uk-UA"/>
        </w:rPr>
        <w:t>підприємствами, установами, організаціями</w:t>
      </w:r>
      <w:r w:rsidRPr="004434B4">
        <w:rPr>
          <w:bCs/>
          <w:sz w:val="28"/>
          <w:szCs w:val="28"/>
          <w:lang w:val="uk-UA"/>
        </w:rPr>
        <w:t>, а також</w:t>
      </w:r>
      <w:r>
        <w:rPr>
          <w:bCs/>
          <w:sz w:val="28"/>
          <w:szCs w:val="28"/>
          <w:lang w:val="uk-UA"/>
        </w:rPr>
        <w:t xml:space="preserve"> громадськими </w:t>
      </w:r>
      <w:r w:rsidRPr="004434B4">
        <w:rPr>
          <w:bCs/>
          <w:sz w:val="28"/>
          <w:szCs w:val="28"/>
          <w:lang w:val="uk-UA"/>
        </w:rPr>
        <w:t xml:space="preserve"> Всеукраїнськими та міжнародними організаціями</w:t>
      </w:r>
      <w:r>
        <w:rPr>
          <w:bCs/>
          <w:sz w:val="28"/>
          <w:szCs w:val="28"/>
          <w:lang w:val="uk-UA"/>
        </w:rPr>
        <w:t xml:space="preserve"> та об’єднаннями</w:t>
      </w:r>
      <w:r w:rsidRPr="004434B4">
        <w:rPr>
          <w:bCs/>
          <w:sz w:val="28"/>
          <w:szCs w:val="28"/>
          <w:lang w:val="uk-UA"/>
        </w:rPr>
        <w:t>.</w:t>
      </w:r>
    </w:p>
    <w:p w:rsidR="000D79BC" w:rsidRPr="00CC25C2" w:rsidRDefault="000D79BC" w:rsidP="000D79BC">
      <w:pPr>
        <w:tabs>
          <w:tab w:val="left" w:pos="0"/>
          <w:tab w:val="left" w:pos="567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 w:rsidRPr="00CC25C2">
        <w:rPr>
          <w:bCs/>
          <w:sz w:val="28"/>
          <w:szCs w:val="28"/>
          <w:lang w:val="uk-UA"/>
        </w:rPr>
        <w:t>Нагородження відзнакою може бути ініційовано безпосередньо головою обласної державної  адміністрації.</w:t>
      </w:r>
    </w:p>
    <w:p w:rsidR="000D79BC" w:rsidRPr="00CC25C2" w:rsidRDefault="000D79BC" w:rsidP="000D79BC">
      <w:pPr>
        <w:tabs>
          <w:tab w:val="left" w:pos="0"/>
          <w:tab w:val="left" w:pos="567"/>
        </w:tabs>
        <w:jc w:val="both"/>
        <w:rPr>
          <w:bCs/>
          <w:sz w:val="28"/>
          <w:szCs w:val="28"/>
          <w:lang w:val="uk-UA"/>
        </w:rPr>
      </w:pPr>
    </w:p>
    <w:p w:rsidR="000D79BC" w:rsidRDefault="000D79BC" w:rsidP="000D79BC">
      <w:pPr>
        <w:tabs>
          <w:tab w:val="left" w:pos="0"/>
          <w:tab w:val="left" w:pos="567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 w:rsidRPr="004434B4">
        <w:rPr>
          <w:bCs/>
          <w:sz w:val="28"/>
          <w:szCs w:val="28"/>
          <w:lang w:val="uk-UA"/>
        </w:rPr>
        <w:t xml:space="preserve">4. </w:t>
      </w:r>
      <w:r>
        <w:rPr>
          <w:bCs/>
          <w:sz w:val="28"/>
          <w:szCs w:val="28"/>
          <w:lang w:val="uk-UA"/>
        </w:rPr>
        <w:t>Подання</w:t>
      </w:r>
      <w:r w:rsidRPr="004434B4">
        <w:rPr>
          <w:bCs/>
          <w:sz w:val="28"/>
          <w:szCs w:val="28"/>
          <w:lang w:val="uk-UA"/>
        </w:rPr>
        <w:t xml:space="preserve"> про нагородження відзнакою має містити такі відомості про осіб: прізвище, ім’я, по батькові; місце проживання; коротку біографічну довідку із зазначенням внеску особи</w:t>
      </w:r>
      <w:r>
        <w:rPr>
          <w:bCs/>
          <w:sz w:val="28"/>
          <w:szCs w:val="28"/>
          <w:lang w:val="uk-UA"/>
        </w:rPr>
        <w:t xml:space="preserve"> у відповідній сфері діяльності.</w:t>
      </w:r>
    </w:p>
    <w:p w:rsidR="000D79BC" w:rsidRPr="004434B4" w:rsidRDefault="000D79BC" w:rsidP="000D79BC">
      <w:pPr>
        <w:tabs>
          <w:tab w:val="left" w:pos="0"/>
          <w:tab w:val="left" w:pos="567"/>
        </w:tabs>
        <w:jc w:val="both"/>
        <w:rPr>
          <w:bCs/>
          <w:sz w:val="28"/>
          <w:szCs w:val="28"/>
          <w:lang w:val="uk-UA"/>
        </w:rPr>
      </w:pPr>
    </w:p>
    <w:p w:rsidR="000D79BC" w:rsidRDefault="000D79BC" w:rsidP="000D79BC">
      <w:pPr>
        <w:tabs>
          <w:tab w:val="left" w:pos="0"/>
          <w:tab w:val="left" w:pos="567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  <w:t xml:space="preserve">5. Рішення про нагородження приймається </w:t>
      </w:r>
      <w:r w:rsidRPr="006F19EB">
        <w:rPr>
          <w:bCs/>
          <w:sz w:val="28"/>
          <w:szCs w:val="28"/>
          <w:lang w:val="uk-UA"/>
        </w:rPr>
        <w:t>розпорядження</w:t>
      </w:r>
      <w:r>
        <w:rPr>
          <w:bCs/>
          <w:sz w:val="28"/>
          <w:szCs w:val="28"/>
          <w:lang w:val="uk-UA"/>
        </w:rPr>
        <w:t>м Волинської обласної державної адміністрації.</w:t>
      </w:r>
      <w:r w:rsidRPr="00157A20"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  <w:lang w:val="uk-UA"/>
        </w:rPr>
        <w:t>Проєкт</w:t>
      </w:r>
      <w:proofErr w:type="spellEnd"/>
      <w:r>
        <w:rPr>
          <w:bCs/>
          <w:sz w:val="28"/>
          <w:szCs w:val="28"/>
          <w:lang w:val="uk-UA"/>
        </w:rPr>
        <w:t xml:space="preserve"> розпорядження готує </w:t>
      </w:r>
      <w:r w:rsidRPr="006F19EB">
        <w:rPr>
          <w:bCs/>
          <w:sz w:val="28"/>
          <w:szCs w:val="28"/>
          <w:lang w:val="uk-UA"/>
        </w:rPr>
        <w:t>відділ</w:t>
      </w:r>
      <w:r>
        <w:rPr>
          <w:bCs/>
          <w:sz w:val="28"/>
          <w:szCs w:val="28"/>
          <w:lang w:val="uk-UA"/>
        </w:rPr>
        <w:t xml:space="preserve"> розвитку персоналу управління персоналом апарату обласної державної адміністрації</w:t>
      </w:r>
      <w:r w:rsidRPr="006F19EB">
        <w:rPr>
          <w:bCs/>
          <w:sz w:val="28"/>
          <w:szCs w:val="28"/>
          <w:lang w:val="uk-UA"/>
        </w:rPr>
        <w:t>.</w:t>
      </w:r>
    </w:p>
    <w:p w:rsidR="000D79BC" w:rsidRDefault="000D79BC" w:rsidP="000D79BC">
      <w:pPr>
        <w:tabs>
          <w:tab w:val="left" w:pos="0"/>
          <w:tab w:val="left" w:pos="567"/>
        </w:tabs>
        <w:jc w:val="center"/>
        <w:rPr>
          <w:bCs/>
          <w:sz w:val="28"/>
          <w:szCs w:val="28"/>
          <w:lang w:val="uk-UA"/>
        </w:rPr>
      </w:pPr>
    </w:p>
    <w:p w:rsidR="000D79BC" w:rsidRDefault="000D79BC" w:rsidP="000D79BC">
      <w:pPr>
        <w:tabs>
          <w:tab w:val="left" w:pos="0"/>
          <w:tab w:val="left" w:pos="567"/>
        </w:tabs>
        <w:jc w:val="center"/>
        <w:rPr>
          <w:bCs/>
          <w:sz w:val="28"/>
          <w:szCs w:val="28"/>
          <w:lang w:val="uk-UA"/>
        </w:rPr>
      </w:pPr>
    </w:p>
    <w:p w:rsidR="000D79BC" w:rsidRDefault="000D79BC" w:rsidP="000D79BC">
      <w:pPr>
        <w:tabs>
          <w:tab w:val="left" w:pos="0"/>
          <w:tab w:val="left" w:pos="567"/>
        </w:tabs>
        <w:jc w:val="center"/>
        <w:rPr>
          <w:bCs/>
          <w:sz w:val="28"/>
          <w:szCs w:val="28"/>
          <w:lang w:val="uk-UA"/>
        </w:rPr>
      </w:pPr>
    </w:p>
    <w:p w:rsidR="000D79BC" w:rsidRDefault="000D79BC" w:rsidP="000D79BC">
      <w:pPr>
        <w:tabs>
          <w:tab w:val="left" w:pos="0"/>
          <w:tab w:val="left" w:pos="567"/>
        </w:tabs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</w:t>
      </w:r>
    </w:p>
    <w:p w:rsidR="000D79BC" w:rsidRPr="006F19EB" w:rsidRDefault="000D79BC" w:rsidP="000D79BC">
      <w:pPr>
        <w:tabs>
          <w:tab w:val="left" w:pos="0"/>
          <w:tab w:val="left" w:pos="567"/>
        </w:tabs>
        <w:jc w:val="center"/>
        <w:rPr>
          <w:bCs/>
          <w:sz w:val="28"/>
          <w:szCs w:val="28"/>
          <w:lang w:val="uk-UA"/>
        </w:rPr>
      </w:pPr>
    </w:p>
    <w:p w:rsidR="000D79BC" w:rsidRPr="00CC25C2" w:rsidRDefault="000D79BC" w:rsidP="000D79BC">
      <w:pPr>
        <w:tabs>
          <w:tab w:val="left" w:pos="0"/>
          <w:tab w:val="left" w:pos="567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  <w:t>6</w:t>
      </w:r>
      <w:r w:rsidRPr="006F19EB">
        <w:rPr>
          <w:bCs/>
          <w:sz w:val="28"/>
          <w:szCs w:val="28"/>
          <w:lang w:val="uk-UA"/>
        </w:rPr>
        <w:t xml:space="preserve">. </w:t>
      </w:r>
      <w:r w:rsidRPr="00CC25C2">
        <w:rPr>
          <w:bCs/>
          <w:sz w:val="28"/>
          <w:szCs w:val="28"/>
          <w:lang w:val="uk-UA"/>
        </w:rPr>
        <w:t xml:space="preserve">Відзнака вручається особисто нагородженому в урочистій обстановці головою обласної державної адміністрації або за дорученням голови одним із його заступників. Разом з відзнакою нагороджений отримує посвідчення, підписане головою обласної державної адміністрації та </w:t>
      </w:r>
      <w:r>
        <w:rPr>
          <w:bCs/>
          <w:sz w:val="28"/>
          <w:szCs w:val="28"/>
          <w:lang w:val="uk-UA"/>
        </w:rPr>
        <w:t>засвідчене</w:t>
      </w:r>
      <w:r w:rsidRPr="00CC25C2">
        <w:rPr>
          <w:bCs/>
          <w:sz w:val="28"/>
          <w:szCs w:val="28"/>
          <w:lang w:val="uk-UA"/>
        </w:rPr>
        <w:t xml:space="preserve"> гербовою печаткою Волинської обласної державної  адміністрації.</w:t>
      </w:r>
    </w:p>
    <w:p w:rsidR="000D79BC" w:rsidRDefault="000D79BC" w:rsidP="000D79BC">
      <w:pPr>
        <w:tabs>
          <w:tab w:val="left" w:pos="0"/>
          <w:tab w:val="left" w:pos="567"/>
        </w:tabs>
        <w:jc w:val="both"/>
        <w:rPr>
          <w:bCs/>
          <w:sz w:val="28"/>
          <w:szCs w:val="28"/>
          <w:lang w:val="uk-UA"/>
        </w:rPr>
      </w:pPr>
    </w:p>
    <w:p w:rsidR="000D79BC" w:rsidRDefault="000D79BC" w:rsidP="000D79BC">
      <w:pPr>
        <w:tabs>
          <w:tab w:val="left" w:pos="0"/>
          <w:tab w:val="left" w:pos="567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  <w:t>7</w:t>
      </w:r>
      <w:r w:rsidRPr="006F19EB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> </w:t>
      </w:r>
      <w:r w:rsidRPr="006F19EB">
        <w:rPr>
          <w:bCs/>
          <w:sz w:val="28"/>
          <w:szCs w:val="28"/>
          <w:lang w:val="uk-UA"/>
        </w:rPr>
        <w:t xml:space="preserve">Облік і реєстрація нагороджених </w:t>
      </w:r>
      <w:r>
        <w:rPr>
          <w:bCs/>
          <w:sz w:val="28"/>
          <w:szCs w:val="28"/>
          <w:lang w:val="uk-UA"/>
        </w:rPr>
        <w:t>відзнакою</w:t>
      </w:r>
      <w:r w:rsidRPr="006F19EB">
        <w:rPr>
          <w:bCs/>
          <w:sz w:val="28"/>
          <w:szCs w:val="28"/>
          <w:lang w:val="uk-UA"/>
        </w:rPr>
        <w:t xml:space="preserve"> здійснюється</w:t>
      </w:r>
      <w:r w:rsidRPr="00FF081F">
        <w:rPr>
          <w:lang w:val="uk-UA"/>
        </w:rPr>
        <w:t xml:space="preserve"> </w:t>
      </w:r>
      <w:r w:rsidRPr="006F19EB">
        <w:rPr>
          <w:bCs/>
          <w:sz w:val="28"/>
          <w:szCs w:val="28"/>
          <w:lang w:val="uk-UA"/>
        </w:rPr>
        <w:t>відділом розвитку персоналу управління персоналом апарату обласної державної адміністрації.</w:t>
      </w:r>
    </w:p>
    <w:p w:rsidR="000D79BC" w:rsidRPr="006F19EB" w:rsidRDefault="000D79BC" w:rsidP="000D79BC">
      <w:pPr>
        <w:tabs>
          <w:tab w:val="left" w:pos="0"/>
          <w:tab w:val="left" w:pos="567"/>
        </w:tabs>
        <w:jc w:val="both"/>
        <w:rPr>
          <w:bCs/>
          <w:sz w:val="28"/>
          <w:szCs w:val="28"/>
          <w:lang w:val="uk-UA"/>
        </w:rPr>
      </w:pPr>
    </w:p>
    <w:p w:rsidR="000D79BC" w:rsidRDefault="000D79BC" w:rsidP="000D79BC">
      <w:pPr>
        <w:tabs>
          <w:tab w:val="left" w:pos="0"/>
          <w:tab w:val="left" w:pos="567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  <w:t>8</w:t>
      </w:r>
      <w:r w:rsidRPr="006F19EB">
        <w:rPr>
          <w:bCs/>
          <w:sz w:val="28"/>
          <w:szCs w:val="28"/>
          <w:lang w:val="uk-UA"/>
        </w:rPr>
        <w:t xml:space="preserve">. Повторне нагородження </w:t>
      </w:r>
      <w:r>
        <w:rPr>
          <w:bCs/>
          <w:sz w:val="28"/>
          <w:szCs w:val="28"/>
          <w:lang w:val="uk-UA"/>
        </w:rPr>
        <w:t>відзнакою</w:t>
      </w:r>
      <w:r w:rsidRPr="006F19EB">
        <w:rPr>
          <w:bCs/>
          <w:sz w:val="28"/>
          <w:szCs w:val="28"/>
          <w:lang w:val="uk-UA"/>
        </w:rPr>
        <w:t xml:space="preserve"> не проводиться.</w:t>
      </w:r>
    </w:p>
    <w:p w:rsidR="000D79BC" w:rsidRDefault="000D79BC" w:rsidP="000D79BC">
      <w:pPr>
        <w:tabs>
          <w:tab w:val="left" w:pos="0"/>
          <w:tab w:val="left" w:pos="567"/>
        </w:tabs>
        <w:jc w:val="both"/>
        <w:rPr>
          <w:bCs/>
          <w:sz w:val="28"/>
          <w:szCs w:val="28"/>
          <w:lang w:val="uk-UA"/>
        </w:rPr>
      </w:pPr>
    </w:p>
    <w:p w:rsidR="000D79BC" w:rsidRDefault="000D79BC" w:rsidP="000D79BC">
      <w:pPr>
        <w:tabs>
          <w:tab w:val="left" w:pos="0"/>
          <w:tab w:val="left" w:pos="567"/>
        </w:tabs>
        <w:jc w:val="both"/>
        <w:rPr>
          <w:bCs/>
          <w:sz w:val="28"/>
          <w:szCs w:val="28"/>
          <w:lang w:val="uk-UA"/>
        </w:rPr>
      </w:pPr>
    </w:p>
    <w:p w:rsidR="000D79BC" w:rsidRDefault="000D79BC" w:rsidP="000D79BC">
      <w:pPr>
        <w:tabs>
          <w:tab w:val="left" w:pos="0"/>
          <w:tab w:val="left" w:pos="567"/>
        </w:tabs>
        <w:jc w:val="both"/>
        <w:rPr>
          <w:bCs/>
          <w:sz w:val="28"/>
          <w:szCs w:val="28"/>
          <w:lang w:val="uk-UA"/>
        </w:rPr>
      </w:pPr>
    </w:p>
    <w:p w:rsidR="000D79BC" w:rsidRDefault="000D79BC" w:rsidP="000D79BC">
      <w:pPr>
        <w:ind w:right="141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Начальник </w:t>
      </w:r>
      <w:proofErr w:type="spellStart"/>
      <w:r>
        <w:rPr>
          <w:b/>
          <w:bCs/>
          <w:sz w:val="28"/>
          <w:szCs w:val="28"/>
          <w:lang w:val="ru-RU"/>
        </w:rPr>
        <w:t>управління</w:t>
      </w:r>
      <w:proofErr w:type="spellEnd"/>
      <w:r>
        <w:rPr>
          <w:b/>
          <w:bCs/>
          <w:sz w:val="28"/>
          <w:szCs w:val="28"/>
          <w:lang w:val="ru-RU"/>
        </w:rPr>
        <w:t xml:space="preserve"> персоналом </w:t>
      </w:r>
    </w:p>
    <w:p w:rsidR="000D79BC" w:rsidRPr="009A18E3" w:rsidRDefault="000D79BC" w:rsidP="000D79BC">
      <w:pPr>
        <w:ind w:right="141"/>
        <w:rPr>
          <w:b/>
          <w:bCs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  <w:lang w:val="ru-RU"/>
        </w:rPr>
        <w:t>апарату</w:t>
      </w:r>
      <w:proofErr w:type="spellEnd"/>
      <w:r w:rsidRPr="009A18E3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9A18E3">
        <w:rPr>
          <w:b/>
          <w:bCs/>
          <w:sz w:val="28"/>
          <w:szCs w:val="28"/>
          <w:lang w:val="ru-RU"/>
        </w:rPr>
        <w:t>Волинської</w:t>
      </w:r>
      <w:proofErr w:type="spellEnd"/>
      <w:r w:rsidRPr="009A18E3">
        <w:rPr>
          <w:b/>
          <w:bCs/>
          <w:sz w:val="28"/>
          <w:szCs w:val="28"/>
          <w:lang w:val="ru-RU"/>
        </w:rPr>
        <w:t xml:space="preserve"> </w:t>
      </w:r>
    </w:p>
    <w:p w:rsidR="000D79BC" w:rsidRPr="009A18E3" w:rsidRDefault="000D79BC" w:rsidP="000D79BC">
      <w:pPr>
        <w:ind w:right="-1"/>
        <w:rPr>
          <w:b/>
          <w:sz w:val="28"/>
          <w:szCs w:val="28"/>
          <w:lang w:val="ru-RU"/>
        </w:rPr>
      </w:pPr>
      <w:proofErr w:type="spellStart"/>
      <w:r w:rsidRPr="009A18E3">
        <w:rPr>
          <w:b/>
          <w:bCs/>
          <w:sz w:val="28"/>
          <w:szCs w:val="28"/>
          <w:lang w:val="ru-RU"/>
        </w:rPr>
        <w:t>обласної</w:t>
      </w:r>
      <w:proofErr w:type="spellEnd"/>
      <w:r w:rsidRPr="009A18E3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9A18E3">
        <w:rPr>
          <w:b/>
          <w:bCs/>
          <w:sz w:val="28"/>
          <w:szCs w:val="28"/>
          <w:lang w:val="ru-RU"/>
        </w:rPr>
        <w:t>державної</w:t>
      </w:r>
      <w:proofErr w:type="spellEnd"/>
      <w:r w:rsidRPr="009A18E3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9A18E3">
        <w:rPr>
          <w:b/>
          <w:bCs/>
          <w:sz w:val="28"/>
          <w:szCs w:val="28"/>
          <w:lang w:val="ru-RU"/>
        </w:rPr>
        <w:t>адміністрації</w:t>
      </w:r>
      <w:proofErr w:type="spellEnd"/>
      <w:r w:rsidRPr="009A18E3">
        <w:rPr>
          <w:sz w:val="28"/>
          <w:szCs w:val="28"/>
          <w:lang w:val="ru-RU"/>
        </w:rPr>
        <w:tab/>
      </w:r>
      <w:r w:rsidRPr="009A18E3">
        <w:rPr>
          <w:sz w:val="28"/>
          <w:szCs w:val="28"/>
          <w:lang w:val="ru-RU"/>
        </w:rPr>
        <w:tab/>
      </w:r>
      <w:r w:rsidRPr="009A18E3">
        <w:rPr>
          <w:sz w:val="28"/>
          <w:szCs w:val="28"/>
          <w:lang w:val="ru-RU"/>
        </w:rPr>
        <w:tab/>
      </w:r>
      <w:proofErr w:type="gramStart"/>
      <w:r w:rsidRPr="009A18E3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</w:t>
      </w:r>
      <w:r>
        <w:rPr>
          <w:b/>
          <w:sz w:val="28"/>
          <w:szCs w:val="28"/>
          <w:lang w:val="ru-RU"/>
        </w:rPr>
        <w:t>Оксана</w:t>
      </w:r>
      <w:proofErr w:type="gramEnd"/>
      <w:r>
        <w:rPr>
          <w:b/>
          <w:sz w:val="28"/>
          <w:szCs w:val="28"/>
          <w:lang w:val="ru-RU"/>
        </w:rPr>
        <w:t xml:space="preserve"> ТРОФИМЧУК</w:t>
      </w:r>
    </w:p>
    <w:p w:rsidR="000D79BC" w:rsidRPr="00105D29" w:rsidRDefault="000D79BC" w:rsidP="000D79BC">
      <w:pPr>
        <w:tabs>
          <w:tab w:val="left" w:pos="0"/>
          <w:tab w:val="left" w:pos="567"/>
        </w:tabs>
        <w:jc w:val="both"/>
        <w:rPr>
          <w:bCs/>
          <w:sz w:val="28"/>
          <w:szCs w:val="28"/>
          <w:lang w:val="ru-RU"/>
        </w:rPr>
      </w:pPr>
    </w:p>
    <w:p w:rsidR="00F11FD2" w:rsidRPr="000D79BC" w:rsidRDefault="00D55BFF">
      <w:pPr>
        <w:rPr>
          <w:lang w:val="ru-RU"/>
        </w:rPr>
      </w:pPr>
    </w:p>
    <w:sectPr w:rsidR="00F11FD2" w:rsidRPr="000D7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9BC"/>
    <w:rsid w:val="0003230E"/>
    <w:rsid w:val="000D79BC"/>
    <w:rsid w:val="00757337"/>
    <w:rsid w:val="00B220AB"/>
    <w:rsid w:val="00D5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42D42"/>
  <w15:chartTrackingRefBased/>
  <w15:docId w15:val="{8E06735E-95E7-43EE-9532-A3EBDF9D8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9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Batang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9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1684</Words>
  <Characters>961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2023-07-13T07:33:00Z</dcterms:created>
  <dcterms:modified xsi:type="dcterms:W3CDTF">2023-07-13T07:33:00Z</dcterms:modified>
</cp:coreProperties>
</file>