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73" w:rsidRPr="00C94173" w:rsidRDefault="00C94173" w:rsidP="00C94173">
      <w:pPr>
        <w:spacing w:line="36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A6ABD">
        <w:rPr>
          <w:bCs/>
          <w:color w:val="000000"/>
        </w:rPr>
        <w:t xml:space="preserve">                              </w:t>
      </w:r>
      <w:r w:rsidRPr="00DA6ABD">
        <w:rPr>
          <w:bCs/>
          <w:color w:val="000000"/>
          <w:lang w:val="ru-RU"/>
        </w:rPr>
        <w:t xml:space="preserve">      </w:t>
      </w:r>
      <w:r>
        <w:rPr>
          <w:rFonts w:asciiTheme="minorHAnsi" w:hAnsiTheme="minorHAnsi"/>
          <w:bCs/>
          <w:color w:val="000000"/>
          <w:lang w:val="ru-RU"/>
        </w:rPr>
        <w:tab/>
      </w:r>
      <w:r>
        <w:rPr>
          <w:rFonts w:asciiTheme="minorHAnsi" w:hAnsiTheme="minorHAnsi"/>
          <w:bCs/>
          <w:color w:val="000000"/>
          <w:lang w:val="ru-RU"/>
        </w:rPr>
        <w:tab/>
      </w:r>
      <w:r>
        <w:rPr>
          <w:rFonts w:asciiTheme="minorHAnsi" w:hAnsiTheme="minorHAnsi"/>
          <w:bCs/>
          <w:color w:val="000000"/>
          <w:lang w:val="ru-RU"/>
        </w:rPr>
        <w:tab/>
      </w:r>
      <w:r>
        <w:rPr>
          <w:rFonts w:asciiTheme="minorHAnsi" w:hAnsiTheme="minorHAnsi"/>
          <w:bCs/>
          <w:color w:val="000000"/>
          <w:lang w:val="ru-RU"/>
        </w:rPr>
        <w:tab/>
      </w:r>
      <w:r>
        <w:rPr>
          <w:rFonts w:asciiTheme="minorHAnsi" w:hAnsiTheme="minorHAnsi"/>
          <w:bCs/>
          <w:color w:val="000000"/>
          <w:lang w:val="ru-RU"/>
        </w:rPr>
        <w:tab/>
      </w:r>
      <w:r w:rsidRPr="00C94173">
        <w:rPr>
          <w:rFonts w:ascii="Times New Roman" w:hAnsi="Times New Roman"/>
          <w:bCs/>
          <w:color w:val="000000"/>
          <w:sz w:val="28"/>
          <w:szCs w:val="28"/>
        </w:rPr>
        <w:t>ЗАТВЕРДЖЕНО</w:t>
      </w:r>
    </w:p>
    <w:p w:rsidR="00C94173" w:rsidRPr="00C94173" w:rsidRDefault="00C94173" w:rsidP="00C94173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</w:t>
      </w: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Розпорядження голови </w:t>
      </w:r>
    </w:p>
    <w:p w:rsidR="00C94173" w:rsidRPr="00C94173" w:rsidRDefault="00C94173" w:rsidP="00C94173">
      <w:pPr>
        <w:spacing w:line="360" w:lineRule="auto"/>
        <w:ind w:left="5812" w:right="-427" w:hanging="709"/>
        <w:rPr>
          <w:rFonts w:ascii="Times New Roman" w:hAnsi="Times New Roman"/>
          <w:bCs/>
          <w:color w:val="000000"/>
          <w:sz w:val="28"/>
          <w:szCs w:val="28"/>
        </w:rPr>
      </w:pP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</w:t>
      </w: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обласної державної адміністрації </w:t>
      </w:r>
    </w:p>
    <w:p w:rsidR="00C94173" w:rsidRPr="00C94173" w:rsidRDefault="00C94173" w:rsidP="00C94173">
      <w:pPr>
        <w:tabs>
          <w:tab w:val="left" w:pos="5400"/>
          <w:tab w:val="left" w:pos="5580"/>
        </w:tabs>
        <w:spacing w:line="360" w:lineRule="auto"/>
        <w:ind w:firstLine="624"/>
        <w:rPr>
          <w:rFonts w:ascii="Times New Roman" w:hAnsi="Times New Roman"/>
          <w:bCs/>
          <w:color w:val="000000"/>
          <w:sz w:val="28"/>
          <w:szCs w:val="28"/>
        </w:rPr>
      </w:pPr>
      <w:r w:rsidRPr="00C9417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44911">
        <w:rPr>
          <w:rFonts w:ascii="Times New Roman" w:hAnsi="Times New Roman"/>
          <w:bCs/>
          <w:color w:val="000000"/>
          <w:sz w:val="28"/>
          <w:szCs w:val="28"/>
          <w:lang w:val="ru-RU"/>
        </w:rPr>
        <w:t>06</w:t>
      </w:r>
      <w:r w:rsidR="00031BAA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proofErr w:type="spellStart"/>
      <w:r w:rsidR="00031BAA">
        <w:rPr>
          <w:rFonts w:ascii="Times New Roman" w:hAnsi="Times New Roman"/>
          <w:bCs/>
          <w:color w:val="000000"/>
          <w:sz w:val="28"/>
          <w:szCs w:val="28"/>
          <w:lang w:val="ru-RU"/>
        </w:rPr>
        <w:t>березня</w:t>
      </w:r>
      <w:proofErr w:type="spellEnd"/>
      <w:r w:rsidR="00031B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>2019</w:t>
      </w:r>
      <w:r w:rsidR="00031BAA">
        <w:rPr>
          <w:rFonts w:ascii="Times New Roman" w:hAnsi="Times New Roman"/>
          <w:bCs/>
          <w:color w:val="000000"/>
          <w:sz w:val="28"/>
          <w:szCs w:val="28"/>
          <w:lang w:val="ru-RU"/>
        </w:rPr>
        <w:t> року</w:t>
      </w:r>
      <w:r w:rsidRPr="00C941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E44911">
        <w:rPr>
          <w:rFonts w:ascii="Times New Roman" w:hAnsi="Times New Roman"/>
          <w:bCs/>
          <w:color w:val="000000"/>
          <w:sz w:val="28"/>
          <w:szCs w:val="28"/>
        </w:rPr>
        <w:t>120</w:t>
      </w:r>
      <w:r w:rsidRPr="00C9417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C94173" w:rsidRDefault="00C94173" w:rsidP="00C94173">
      <w:pPr>
        <w:tabs>
          <w:tab w:val="center" w:pos="4819"/>
          <w:tab w:val="left" w:pos="6300"/>
        </w:tabs>
        <w:spacing w:line="360" w:lineRule="auto"/>
        <w:outlineLvl w:val="0"/>
        <w:rPr>
          <w:bCs/>
          <w:color w:val="000000"/>
          <w:szCs w:val="28"/>
        </w:rPr>
      </w:pPr>
    </w:p>
    <w:p w:rsidR="00C94173" w:rsidRPr="003172CB" w:rsidRDefault="003172CB" w:rsidP="003172CB">
      <w:pPr>
        <w:tabs>
          <w:tab w:val="left" w:pos="5745"/>
        </w:tabs>
        <w:spacing w:line="360" w:lineRule="auto"/>
        <w:outlineLvl w:val="0"/>
        <w:rPr>
          <w:rFonts w:ascii="Times New Roman" w:hAnsi="Times New Roman"/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Pr="003172CB">
        <w:rPr>
          <w:rFonts w:ascii="Times New Roman" w:hAnsi="Times New Roman"/>
          <w:bCs/>
          <w:sz w:val="28"/>
          <w:szCs w:val="28"/>
        </w:rPr>
        <w:t>Зареєстровано в Головному</w:t>
      </w:r>
    </w:p>
    <w:p w:rsidR="003172CB" w:rsidRDefault="003172CB" w:rsidP="003172CB">
      <w:pPr>
        <w:tabs>
          <w:tab w:val="left" w:pos="5745"/>
        </w:tabs>
        <w:spacing w:line="360" w:lineRule="auto"/>
        <w:ind w:left="5664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bCs/>
          <w:color w:val="000000"/>
          <w:szCs w:val="28"/>
        </w:rPr>
        <w:tab/>
      </w:r>
      <w:r w:rsidRPr="003172CB">
        <w:rPr>
          <w:rFonts w:ascii="Times New Roman" w:hAnsi="Times New Roman"/>
          <w:bCs/>
          <w:sz w:val="28"/>
          <w:szCs w:val="28"/>
        </w:rPr>
        <w:t xml:space="preserve">територіальному управлінні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C94173" w:rsidRPr="003172CB" w:rsidRDefault="003172CB" w:rsidP="003172CB">
      <w:pPr>
        <w:tabs>
          <w:tab w:val="left" w:pos="5745"/>
        </w:tabs>
        <w:spacing w:line="360" w:lineRule="auto"/>
        <w:ind w:left="5664"/>
        <w:outlineLvl w:val="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72CB">
        <w:rPr>
          <w:rFonts w:ascii="Times New Roman" w:hAnsi="Times New Roman"/>
          <w:bCs/>
          <w:sz w:val="28"/>
          <w:szCs w:val="28"/>
        </w:rPr>
        <w:t>юстиції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72CB">
        <w:rPr>
          <w:rFonts w:ascii="Times New Roman" w:hAnsi="Times New Roman"/>
          <w:bCs/>
          <w:sz w:val="28"/>
          <w:szCs w:val="28"/>
        </w:rPr>
        <w:t>у Волинській області</w:t>
      </w:r>
    </w:p>
    <w:p w:rsidR="003172CB" w:rsidRDefault="003172CB" w:rsidP="00C94173">
      <w:pPr>
        <w:tabs>
          <w:tab w:val="center" w:pos="4819"/>
          <w:tab w:val="left" w:pos="6300"/>
        </w:tabs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Theme="minorHAnsi" w:hAnsiTheme="minorHAnsi"/>
          <w:bCs/>
          <w:color w:val="000000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13</w:t>
      </w:r>
      <w:r w:rsidRPr="003172CB">
        <w:rPr>
          <w:rFonts w:ascii="Times New Roman" w:hAnsi="Times New Roman"/>
          <w:bCs/>
          <w:sz w:val="28"/>
          <w:szCs w:val="28"/>
        </w:rPr>
        <w:t xml:space="preserve"> березня 2019 року </w:t>
      </w:r>
    </w:p>
    <w:p w:rsidR="00C94173" w:rsidRDefault="003172CB" w:rsidP="00C94173">
      <w:pPr>
        <w:tabs>
          <w:tab w:val="center" w:pos="4819"/>
          <w:tab w:val="left" w:pos="6300"/>
        </w:tabs>
        <w:spacing w:line="360" w:lineRule="auto"/>
        <w:outlineLvl w:val="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</w:t>
      </w:r>
      <w:r w:rsidRPr="003172CB">
        <w:rPr>
          <w:rFonts w:ascii="Times New Roman" w:hAnsi="Times New Roman"/>
          <w:bCs/>
          <w:sz w:val="28"/>
          <w:szCs w:val="28"/>
        </w:rPr>
        <w:t>за № 2</w:t>
      </w:r>
      <w:r>
        <w:rPr>
          <w:rFonts w:ascii="Times New Roman" w:hAnsi="Times New Roman"/>
          <w:bCs/>
          <w:sz w:val="28"/>
          <w:szCs w:val="28"/>
        </w:rPr>
        <w:t>4</w:t>
      </w:r>
      <w:r w:rsidRPr="003172CB">
        <w:rPr>
          <w:rFonts w:ascii="Times New Roman" w:hAnsi="Times New Roman"/>
          <w:bCs/>
          <w:sz w:val="28"/>
          <w:szCs w:val="28"/>
        </w:rPr>
        <w:t>/177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240575" w:rsidRPr="00240575" w:rsidRDefault="00240575" w:rsidP="00C94173">
      <w:pPr>
        <w:tabs>
          <w:tab w:val="center" w:pos="4819"/>
          <w:tab w:val="left" w:pos="6300"/>
        </w:tabs>
        <w:spacing w:line="360" w:lineRule="auto"/>
        <w:outlineLvl w:val="0"/>
        <w:rPr>
          <w:rFonts w:ascii="Times New Roman" w:hAnsi="Times New Roman"/>
          <w:bCs/>
          <w:color w:val="000000"/>
          <w:szCs w:val="28"/>
        </w:rPr>
      </w:pPr>
      <w:bookmarkStart w:id="0" w:name="_GoBack"/>
      <w:bookmarkEnd w:id="0"/>
    </w:p>
    <w:p w:rsidR="00C94173" w:rsidRPr="00DA6ABD" w:rsidRDefault="00C94173" w:rsidP="00C94173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6ABD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C94173" w:rsidRPr="00DA6ABD" w:rsidRDefault="00C94173" w:rsidP="00C94173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6ABD">
        <w:rPr>
          <w:rFonts w:ascii="Times New Roman" w:hAnsi="Times New Roman"/>
          <w:bCs/>
          <w:color w:val="000000"/>
          <w:sz w:val="28"/>
          <w:szCs w:val="28"/>
        </w:rPr>
        <w:t>проведення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конкурсів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 xml:space="preserve">на укладення угод серед претендентів </w:t>
      </w:r>
    </w:p>
    <w:p w:rsidR="00C94173" w:rsidRPr="00DA6ABD" w:rsidRDefault="00C94173" w:rsidP="00C941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першочергове зарахування до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закладів вищої медичної та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4173" w:rsidRPr="00DA6ABD" w:rsidRDefault="00C94173" w:rsidP="00C94173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6ABD">
        <w:rPr>
          <w:rFonts w:ascii="Times New Roman" w:hAnsi="Times New Roman"/>
          <w:bCs/>
          <w:color w:val="000000"/>
          <w:sz w:val="28"/>
          <w:szCs w:val="28"/>
        </w:rPr>
        <w:t>педагогічної освіти за державним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 xml:space="preserve">(регіональним) замовленням </w:t>
      </w:r>
    </w:p>
    <w:p w:rsidR="00C94173" w:rsidRPr="00903D94" w:rsidRDefault="00C94173" w:rsidP="00C94173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94173" w:rsidRPr="00112A2F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>1.  Цей Порядок визначає механізм організації і проведення конкурсу для відбору претендентів для укладення угод згідно з Порядком р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>еалізації права на першочергове зарахування до закладів вищої медичної і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типу, затвердженим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постановою Кабінету Міністрів України від 30 травня 2018 року № 417 «Деякі питання реалізації права осіб на першочергове зарахування до закладів вищої медичної і педагогічної освіти за державним (регіональним) замовленням».</w:t>
      </w:r>
    </w:p>
    <w:p w:rsidR="00C94173" w:rsidRPr="00112A2F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2. Конкурси 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>на укладення угод серед претендентів на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>першочергове зарахування до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>закладів вищої медичної та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педагогічної освіти за державним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(регіональним) замовленням про відпрацювання не менше трьох років у сільській місцевості або селищах міського типу </w:t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>(далі – Конкурс) проводяться щороку структурними підрозділами обласної державної адміністрації, до повноважень яких належать питання охорони здоров’я та освіти (далі – організатори конкурсу):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>управління охорони здоров'я обласної державної адміністрації,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управління освіти, науки та молоді  обласної державної адміністрації. 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 xml:space="preserve">3. Організатори конкурсу аналізують і узагальнюють інформацію (форма додається), надану сільськими та селищними радами про прогнозовану потребу у фахівцях з вищою освітою медичних (фармацевтичних) і педагогічних спеціальностей та рішення їх виконавчих органів щодо взяття на себе зобов'язань стосовно забезпечення фахівців з вищою освітою на строк не </w:t>
      </w:r>
      <w:proofErr w:type="spellStart"/>
      <w:r w:rsidRPr="00DA6ABD">
        <w:rPr>
          <w:rFonts w:ascii="Times New Roman" w:hAnsi="Times New Roman"/>
          <w:color w:val="000000"/>
          <w:sz w:val="28"/>
          <w:szCs w:val="28"/>
        </w:rPr>
        <w:t>менще</w:t>
      </w:r>
      <w:proofErr w:type="spellEnd"/>
      <w:r w:rsidRPr="00DA6ABD">
        <w:rPr>
          <w:rFonts w:ascii="Times New Roman" w:hAnsi="Times New Roman"/>
          <w:color w:val="000000"/>
          <w:sz w:val="28"/>
          <w:szCs w:val="28"/>
        </w:rPr>
        <w:t xml:space="preserve"> трьох років безоплатним користуванням житлом з опаленням і освітленням у межах установлених норм, та розміщують її на офіційних веб-сайтах.</w:t>
      </w:r>
    </w:p>
    <w:p w:rsidR="00C94173" w:rsidRPr="00112A2F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A2F">
        <w:rPr>
          <w:rFonts w:ascii="Times New Roman" w:hAnsi="Times New Roman"/>
          <w:color w:val="000000"/>
          <w:sz w:val="28"/>
          <w:szCs w:val="28"/>
        </w:rPr>
        <w:t xml:space="preserve">4. У разі наявності визначеної прогнозованої потреби у фахівцях з вищою освітою медичних (фармакологічних) чи педагогічних спеціальностей у сільській місцевості або селищі міського типу щороку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до 01 березня</w:t>
      </w:r>
      <w:r w:rsidRPr="00112A2F">
        <w:rPr>
          <w:rFonts w:ascii="Times New Roman" w:hAnsi="Times New Roman"/>
          <w:color w:val="000000"/>
          <w:sz w:val="28"/>
          <w:szCs w:val="28"/>
        </w:rPr>
        <w:t xml:space="preserve"> організаторами оголошуються конкурси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на укладення угод серед претендентів на</w:t>
      </w:r>
      <w:r w:rsidRPr="00112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першочергове зарахування до</w:t>
      </w:r>
      <w:r w:rsidRPr="00112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закладів вищої медичної та</w:t>
      </w:r>
      <w:r w:rsidRPr="00112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педагогічної освіти за державним</w:t>
      </w:r>
      <w:r w:rsidRPr="00112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A2F">
        <w:rPr>
          <w:rFonts w:ascii="Times New Roman" w:hAnsi="Times New Roman"/>
          <w:bCs/>
          <w:color w:val="000000"/>
          <w:sz w:val="28"/>
          <w:szCs w:val="28"/>
        </w:rPr>
        <w:t>(регіональним) замовленням</w:t>
      </w:r>
      <w:r w:rsidRPr="00112A2F">
        <w:rPr>
          <w:rFonts w:ascii="Times New Roman" w:hAnsi="Times New Roman"/>
          <w:color w:val="000000"/>
          <w:sz w:val="28"/>
          <w:szCs w:val="28"/>
        </w:rPr>
        <w:t>, затверджуються і оприлюднюються умови їх проведення. Інформація розміщується на офіційних веб-сайтах організаторів конкурсів.</w:t>
      </w:r>
    </w:p>
    <w:p w:rsidR="00C94173" w:rsidRPr="00112A2F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5. Для проведення Конкурсу створюється комісія, склад якої затверджується наказами керівників структурних підрозділів обласної державної адміністрації з питань охорони здоров’я та освіти. Головою конкурсної комісії є заступник начальника відповідного структурного підрозділу. Зміни до складу конкурсної комісії вносяться відповідним наказом керівника структурного підрозділу. </w:t>
      </w:r>
    </w:p>
    <w:p w:rsidR="00C94173" w:rsidRPr="00DA6ABD" w:rsidRDefault="00C94173" w:rsidP="00C94173">
      <w:pPr>
        <w:pStyle w:val="a3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ABD">
        <w:rPr>
          <w:rFonts w:ascii="Times New Roman" w:hAnsi="Times New Roman" w:cs="Times New Roman"/>
          <w:color w:val="000000"/>
          <w:sz w:val="28"/>
          <w:szCs w:val="28"/>
        </w:rPr>
        <w:t>Засідання конкурсної комісії проводить голова комісії; засідання конкурсної комісії є правомочним за умови присутності на засіданні двох третин від її загального складу. Рішення конкурсної комісії приймається більшістю голосів членів  конкурсної комісії, присутніх на засіданні.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>6. Участь у Конкурсі можуть брати громадяни України, які раніше не навчалися у закладах вищої освіти за державним (регіональним) замовленням, бажають здобути кваліфікацію медичного чи педагогічного працівника у закладах вищої медичної чи педагогічної освіти і відпрацювати не менше трьох років у сільській місцевості або селищі міського типу.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lastRenderedPageBreak/>
        <w:tab/>
        <w:t>7. Конкурс проводиться з урахуванням таких позицій: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>1) на місця, де передбачений строк підготовки фахівців відповідає строку, визначеному у прогнозованій потребі, Конкурс проводиться серед осіб з повною загальною середньою освітою або випускників закладів загальної середньої освіти поточного року, а переможцям Конкурсу надається право першочергового зарахування на місця державного (регіонального) замовлення.</w:t>
      </w:r>
    </w:p>
    <w:p w:rsidR="00C94173" w:rsidRPr="00112A2F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</w: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>На місця, де передбачений строк підготовки фахівців за медичними чи педагогічними спеціальностями відповідає строку, визначеному у середньостроковій потребі, Конкурс проводиться серед осіб, які здобули освітньо-кваліфікаційний рівень молодшого спеціаліста і планують продовження навчання за умови можливості його закінчення у передбачений строк;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 xml:space="preserve">2) перевага під час проведення Конкурсу надається особам, що претендують на вступ до закладів вищої медичної чи педагогічної освіти, які на законних підставах проживають у населеному пункті, де розташований роботодавець, або в іншому найближчому населеному пункті (у сільській місцевості чи селищі міського типу); 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>3) мінімальний прохідний бал, у випадку наявності лише одного учасника Конкурсу – 8 балів.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 xml:space="preserve">8. Претенденти на участь у Конкурсі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до 10 квітня</w:t>
      </w:r>
      <w:r w:rsidRPr="00DA6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color w:val="000000"/>
          <w:sz w:val="28"/>
          <w:szCs w:val="28"/>
        </w:rPr>
        <w:t>подають до організаторів Конкурсу пакет документів, а саме: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>заяву на участь у Конкурсі із зазначенням основних мотивів;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>випускники закладів загальної середньої освіти поточного року пред’являють оригінал документа, що посвідчує особу; подають завірені копії зазначеного документа і табеля успішності за перше півріччя випускного класу;</w:t>
      </w:r>
    </w:p>
    <w:p w:rsidR="00C94173" w:rsidRPr="00112A2F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12A2F">
        <w:rPr>
          <w:rFonts w:ascii="Times New Roman" w:hAnsi="Times New Roman"/>
          <w:color w:val="000000"/>
          <w:spacing w:val="-6"/>
          <w:sz w:val="28"/>
          <w:szCs w:val="28"/>
        </w:rPr>
        <w:t>випускники закладів загальної середньої освіти попередніх років пред’являють оригінали та подають завірені копії документа, що посвідчує особу; документа державного зразка про раніше здобутий освітній рівень і додатка до нього;</w:t>
      </w:r>
    </w:p>
    <w:p w:rsidR="00C94173" w:rsidRPr="00112A2F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випускники закладів фахової </w:t>
      </w:r>
      <w:proofErr w:type="spellStart"/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>передвищої</w:t>
      </w:r>
      <w:proofErr w:type="spellEnd"/>
      <w:r w:rsidRPr="00112A2F">
        <w:rPr>
          <w:rFonts w:ascii="Times New Roman" w:hAnsi="Times New Roman"/>
          <w:color w:val="000000"/>
          <w:spacing w:val="-4"/>
          <w:sz w:val="28"/>
          <w:szCs w:val="28"/>
        </w:rPr>
        <w:t xml:space="preserve"> освіти пред’являють оригінали та подають копії документа, що посвідчує особу, документа державного зразка про раніше здобутий освітньо-кваліфікаційний рівень (диплом) і додатка до нього.</w:t>
      </w:r>
    </w:p>
    <w:p w:rsidR="00C94173" w:rsidRPr="00DA6ABD" w:rsidRDefault="00C94173" w:rsidP="00C9417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lastRenderedPageBreak/>
        <w:t xml:space="preserve">9. Результати Конкурсу оголошуються організаторами не пізніше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30 квітня,</w:t>
      </w:r>
      <w:r w:rsidRPr="00DA6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color w:val="000000"/>
          <w:sz w:val="28"/>
          <w:szCs w:val="28"/>
        </w:rPr>
        <w:t>оприлюднюються на офіційних сайтах та повідомляються переможцям Конкурсу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A6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Повідомлення може здійснюватися одним із доступних способів, обраним претендентом, зокрема: у письмовій формі, засобами електронного чи телефонного зв’язку.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 xml:space="preserve">10. </w:t>
      </w:r>
      <w:r w:rsidRPr="00DA6ABD">
        <w:rPr>
          <w:rFonts w:ascii="Times New Roman" w:hAnsi="Times New Roman"/>
          <w:bCs/>
          <w:color w:val="000000"/>
          <w:sz w:val="28"/>
          <w:szCs w:val="28"/>
        </w:rPr>
        <w:t>До 30 травня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переможці підписують з організаторами Конкурсу Угоду за формою, затвердженою постановою Кабінет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A6ABD">
        <w:rPr>
          <w:rFonts w:ascii="Times New Roman" w:hAnsi="Times New Roman"/>
          <w:color w:val="000000"/>
          <w:sz w:val="28"/>
          <w:szCs w:val="28"/>
        </w:rPr>
        <w:t xml:space="preserve"> Міністрів України від 30 травня 2018 року № 417.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>Переможець Конкурсу зобов’язується здобути вищу освіту за відповідною спеціальністю (предметною спеціальністю, спеціалізацією) та ступенем вищої освіти (освітньо-кваліфікаційним рівнем), після закінчення навчання укласти з роботодавцем трудовий договір та відпрацювати у нього не менше трьох років.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</w:r>
      <w:r w:rsidRPr="00112A2F">
        <w:rPr>
          <w:rFonts w:ascii="Times New Roman" w:hAnsi="Times New Roman"/>
          <w:color w:val="000000"/>
          <w:spacing w:val="-6"/>
          <w:sz w:val="28"/>
          <w:szCs w:val="28"/>
        </w:rPr>
        <w:t xml:space="preserve">Якщо переможець Конкурсу є неповнолітньою особою, зазначена Угода укладається з його батьками або законними представниками. Після досягнення переможцем повноліття Угода повинна бути з ним переукладена. У разі, коли протягом п’яти місяців з дня досягнення повноліття Угоду з переможцем не </w:t>
      </w:r>
      <w:proofErr w:type="spellStart"/>
      <w:r w:rsidRPr="00112A2F">
        <w:rPr>
          <w:rFonts w:ascii="Times New Roman" w:hAnsi="Times New Roman"/>
          <w:color w:val="000000"/>
          <w:spacing w:val="-6"/>
          <w:sz w:val="28"/>
          <w:szCs w:val="28"/>
        </w:rPr>
        <w:t>переукладено</w:t>
      </w:r>
      <w:proofErr w:type="spellEnd"/>
      <w:r w:rsidRPr="00112A2F">
        <w:rPr>
          <w:rFonts w:ascii="Times New Roman" w:hAnsi="Times New Roman"/>
          <w:color w:val="000000"/>
          <w:spacing w:val="-6"/>
          <w:sz w:val="28"/>
          <w:szCs w:val="28"/>
        </w:rPr>
        <w:t>, вона вважається такою, що втратила силу, а переможець втрачає право на навчання на місці державного або регіонального замовлення незалежно від його конкурсного балу під час вступу до закладу вищої медичної чи педагогічної освіти</w:t>
      </w:r>
      <w:r w:rsidRPr="00DA6ABD">
        <w:rPr>
          <w:rFonts w:ascii="Times New Roman" w:hAnsi="Times New Roman"/>
          <w:color w:val="000000"/>
          <w:sz w:val="28"/>
          <w:szCs w:val="28"/>
        </w:rPr>
        <w:t>.</w:t>
      </w:r>
    </w:p>
    <w:p w:rsidR="00C94173" w:rsidRPr="00DA6ABD" w:rsidRDefault="00C94173" w:rsidP="00C9417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ABD">
        <w:rPr>
          <w:rFonts w:ascii="Times New Roman" w:hAnsi="Times New Roman"/>
          <w:color w:val="000000"/>
          <w:sz w:val="28"/>
          <w:szCs w:val="28"/>
        </w:rPr>
        <w:tab/>
        <w:t>11. Угода набирає чинності з дня її підписання, а переможець отримує право на першочергове зарахування до закладу вищої медичної чи педагогічної освіти на навчання за державним (регіональним)</w:t>
      </w:r>
      <w:r w:rsidRPr="00DA6ABD">
        <w:rPr>
          <w:rFonts w:ascii="Times New Roman" w:hAnsi="Times New Roman"/>
          <w:b/>
          <w:color w:val="000000"/>
        </w:rPr>
        <w:t xml:space="preserve"> </w:t>
      </w:r>
      <w:r w:rsidRPr="00DA6ABD">
        <w:rPr>
          <w:rFonts w:ascii="Times New Roman" w:hAnsi="Times New Roman"/>
          <w:color w:val="000000"/>
          <w:sz w:val="28"/>
          <w:szCs w:val="28"/>
        </w:rPr>
        <w:t>замовленням згідно з умовами прийому на навчання до закладів вищої освіти, що затверджуються Міністерством освіти і науки України.</w:t>
      </w:r>
    </w:p>
    <w:p w:rsidR="00C94173" w:rsidRDefault="00C94173" w:rsidP="00C94173">
      <w:pPr>
        <w:pStyle w:val="a3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ABD">
        <w:rPr>
          <w:rFonts w:ascii="Times New Roman" w:hAnsi="Times New Roman" w:cs="Times New Roman"/>
          <w:color w:val="000000"/>
          <w:sz w:val="28"/>
          <w:szCs w:val="28"/>
        </w:rPr>
        <w:t xml:space="preserve">Угода втрачає силу в разі, коли відповідно до умов прийому на навчання до закладів вищої освіти переможця не зараховано до закладу вищої медичної чи педагогічної освіти на місце державного або регіонального замовлення у рік укладення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A6ABD">
        <w:rPr>
          <w:rFonts w:ascii="Times New Roman" w:hAnsi="Times New Roman" w:cs="Times New Roman"/>
          <w:color w:val="000000"/>
          <w:sz w:val="28"/>
          <w:szCs w:val="28"/>
        </w:rPr>
        <w:t>годи.</w:t>
      </w:r>
    </w:p>
    <w:p w:rsidR="0050325D" w:rsidRPr="0050325D" w:rsidRDefault="0050325D" w:rsidP="00C94173">
      <w:pPr>
        <w:pStyle w:val="a3"/>
        <w:spacing w:before="0" w:line="36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50325D" w:rsidRDefault="0050325D" w:rsidP="0050325D">
      <w:pPr>
        <w:pStyle w:val="a3"/>
        <w:spacing w:before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Керівник апарату</w:t>
      </w:r>
    </w:p>
    <w:p w:rsidR="008B557C" w:rsidRPr="0050325D" w:rsidRDefault="0050325D" w:rsidP="0050325D">
      <w:pPr>
        <w:pStyle w:val="a3"/>
        <w:tabs>
          <w:tab w:val="left" w:pos="7530"/>
        </w:tabs>
        <w:spacing w:before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обласної держаної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Б.Гончарук</w:t>
      </w:r>
      <w:proofErr w:type="spellEnd"/>
    </w:p>
    <w:sectPr w:rsidR="008B557C" w:rsidRPr="0050325D" w:rsidSect="0050325D">
      <w:headerReference w:type="default" r:id="rId6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BD" w:rsidRDefault="009655BD" w:rsidP="00C94173">
      <w:r>
        <w:separator/>
      </w:r>
    </w:p>
  </w:endnote>
  <w:endnote w:type="continuationSeparator" w:id="0">
    <w:p w:rsidR="009655BD" w:rsidRDefault="009655BD" w:rsidP="00C9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BD" w:rsidRDefault="009655BD" w:rsidP="00C94173">
      <w:r>
        <w:separator/>
      </w:r>
    </w:p>
  </w:footnote>
  <w:footnote w:type="continuationSeparator" w:id="0">
    <w:p w:rsidR="009655BD" w:rsidRDefault="009655BD" w:rsidP="00C9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608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4173" w:rsidRPr="00C94173" w:rsidRDefault="003649E7" w:rsidP="003649E7">
        <w:pPr>
          <w:pStyle w:val="a6"/>
          <w:tabs>
            <w:tab w:val="left" w:pos="5103"/>
          </w:tabs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Theme="minorHAnsi" w:hAnsiTheme="minorHAnsi"/>
          </w:rPr>
          <w:t xml:space="preserve">         </w:t>
        </w:r>
        <w:r w:rsidR="00C94173" w:rsidRPr="00C94173">
          <w:rPr>
            <w:rFonts w:ascii="Times New Roman" w:hAnsi="Times New Roman"/>
            <w:sz w:val="28"/>
            <w:szCs w:val="28"/>
          </w:rPr>
          <w:fldChar w:fldCharType="begin"/>
        </w:r>
        <w:r w:rsidR="00C94173" w:rsidRPr="00C94173">
          <w:rPr>
            <w:rFonts w:ascii="Times New Roman" w:hAnsi="Times New Roman"/>
            <w:sz w:val="28"/>
            <w:szCs w:val="28"/>
          </w:rPr>
          <w:instrText>PAGE   \* MERGEFORMAT</w:instrText>
        </w:r>
        <w:r w:rsidR="00C94173" w:rsidRPr="00C94173">
          <w:rPr>
            <w:rFonts w:ascii="Times New Roman" w:hAnsi="Times New Roman"/>
            <w:sz w:val="28"/>
            <w:szCs w:val="28"/>
          </w:rPr>
          <w:fldChar w:fldCharType="separate"/>
        </w:r>
        <w:r w:rsidR="00240575">
          <w:rPr>
            <w:rFonts w:ascii="Times New Roman" w:hAnsi="Times New Roman"/>
            <w:noProof/>
            <w:sz w:val="28"/>
            <w:szCs w:val="28"/>
          </w:rPr>
          <w:t>2</w:t>
        </w:r>
        <w:r w:rsidR="00C94173" w:rsidRPr="00C941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4173" w:rsidRPr="0050325D" w:rsidRDefault="00C94173">
    <w:pPr>
      <w:pStyle w:val="a6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BB"/>
    <w:rsid w:val="00031BAA"/>
    <w:rsid w:val="00112A2F"/>
    <w:rsid w:val="00136A4C"/>
    <w:rsid w:val="00240575"/>
    <w:rsid w:val="00283053"/>
    <w:rsid w:val="002C47BA"/>
    <w:rsid w:val="002D3C9B"/>
    <w:rsid w:val="003172CB"/>
    <w:rsid w:val="003450E4"/>
    <w:rsid w:val="003649E7"/>
    <w:rsid w:val="0050325D"/>
    <w:rsid w:val="008B557C"/>
    <w:rsid w:val="00912CBB"/>
    <w:rsid w:val="009655BD"/>
    <w:rsid w:val="00BD1234"/>
    <w:rsid w:val="00C1655D"/>
    <w:rsid w:val="00C94173"/>
    <w:rsid w:val="00D97372"/>
    <w:rsid w:val="00DB43A6"/>
    <w:rsid w:val="00E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B18"/>
  <w15:chartTrackingRefBased/>
  <w15:docId w15:val="{F1FED4F4-29B3-4B8C-A662-AD8957D1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C94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94173"/>
    <w:pPr>
      <w:suppressAutoHyphens/>
      <w:spacing w:before="120"/>
      <w:ind w:firstLine="567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94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9417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173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417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173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4987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2019-03-05T10:47:00Z</cp:lastPrinted>
  <dcterms:created xsi:type="dcterms:W3CDTF">2019-03-05T10:39:00Z</dcterms:created>
  <dcterms:modified xsi:type="dcterms:W3CDTF">2019-03-15T12:12:00Z</dcterms:modified>
</cp:coreProperties>
</file>