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13" w:rsidRDefault="00D708CE" w:rsidP="00FC7090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708C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708CE" w:rsidRDefault="00D708CE" w:rsidP="00161CF8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D708CE" w:rsidRDefault="00D708CE" w:rsidP="00FC70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</w:p>
    <w:p w:rsidR="00D708CE" w:rsidRDefault="00D07F06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D708CE">
        <w:rPr>
          <w:rFonts w:ascii="Times New Roman" w:hAnsi="Times New Roman" w:cs="Times New Roman"/>
          <w:sz w:val="28"/>
          <w:szCs w:val="28"/>
          <w:lang w:val="uk-UA"/>
        </w:rPr>
        <w:t>07.2020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405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в Західному 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Міжрегіональному управлінні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Міністерства юстиції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липня 2020 року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№ 50/2160</w:t>
      </w:r>
    </w:p>
    <w:p w:rsidR="00D708CE" w:rsidRDefault="00D708CE" w:rsidP="00D708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D708CE" w:rsidRDefault="00D708CE" w:rsidP="00D708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8CE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фактичних витрат на копіювання або </w:t>
      </w:r>
    </w:p>
    <w:p w:rsidR="00D708CE" w:rsidRDefault="00D708CE" w:rsidP="00D708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8CE">
        <w:rPr>
          <w:rFonts w:ascii="Times New Roman" w:hAnsi="Times New Roman" w:cs="Times New Roman"/>
          <w:sz w:val="28"/>
          <w:szCs w:val="28"/>
          <w:lang w:val="uk-UA"/>
        </w:rPr>
        <w:t xml:space="preserve">друк документів, що надаються за запитом на інформацію у </w:t>
      </w:r>
    </w:p>
    <w:p w:rsidR="00D708CE" w:rsidRPr="002E62E3" w:rsidRDefault="00D708CE" w:rsidP="002E62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sz w:val="28"/>
          <w:szCs w:val="28"/>
          <w:lang w:val="uk-UA"/>
        </w:rPr>
        <w:t>Волинській обласній державній адміністрації</w:t>
      </w:r>
    </w:p>
    <w:p w:rsidR="00D708CE" w:rsidRPr="00FE2DC4" w:rsidRDefault="00D708CE" w:rsidP="002E62E3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визначає механізм відшкодування запитувачами інформації фактичних витрат на виготовлення цифрових копій документів шляхом сканування, копіювання або на друк документів, що надаються </w:t>
      </w:r>
      <w:r w:rsidR="00173C19">
        <w:rPr>
          <w:rFonts w:ascii="Times New Roman" w:hAnsi="Times New Roman" w:cs="Times New Roman"/>
          <w:sz w:val="28"/>
          <w:szCs w:val="28"/>
          <w:lang w:val="uk-UA"/>
        </w:rPr>
        <w:t>Волинсь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кою обласною державною адміністрацією за запитом на інформацію. </w:t>
      </w:r>
    </w:p>
    <w:p w:rsidR="00D708CE" w:rsidRPr="00FE2DC4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Порядок застосовується у випадку, коли облдержадміністрація є належним розпорядником інформації.  </w:t>
      </w:r>
    </w:p>
    <w:p w:rsidR="00D708CE" w:rsidRPr="00FE2DC4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trike/>
          <w:color w:val="4F6228"/>
          <w:sz w:val="16"/>
          <w:szCs w:val="16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4. Відшкодування запитувачами фактичних витрат на копіювання або друк документів здійснюється в разі потреби у виготовленні </w:t>
      </w:r>
      <w:r w:rsidR="007A26D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сторінок запитуваних документів відповідно до Розміру фактичних витрат на копіювання або друк документів, що надаються за запитом на інформацію у </w:t>
      </w:r>
      <w:r w:rsidR="00173C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Волин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ській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>обласній державній адміністрації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затвердженого розпорядженням голови обласної державної адміністрації (далі – Розмір відшкодування фактичних витрат).</w:t>
      </w:r>
    </w:p>
    <w:p w:rsidR="00FE2DC4" w:rsidRPr="00FE2DC4" w:rsidRDefault="00FE2DC4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bookmarkStart w:id="0" w:name="_GoBack"/>
      <w:bookmarkEnd w:id="0"/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Структурний підрозділ обласної державної адміністрації, відповідальний за розгляд запиту на інформацію (далі – підрозділ)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необхідності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цифрових копій документів шляхом сканування, 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>копіювання або друку документів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запитом на інформацію обсягом 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 сторінок не пізніше передостаннього дня розгляду подає заявку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>на виписку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рахунку для здійснення оплати витрат на копіювання або друк документів, що надаються за запитом на інформацію, за формою згідно з додатком 1 (далі – заявка) до відділу фінансового</w:t>
      </w:r>
      <w:r w:rsidR="00173C19">
        <w:rPr>
          <w:rFonts w:ascii="Times New Roman" w:hAnsi="Times New Roman" w:cs="Times New Roman"/>
          <w:color w:val="000000"/>
          <w:sz w:val="28"/>
          <w:szCs w:val="28"/>
          <w:lang w:val="uk-UA"/>
        </w:rPr>
        <w:t>-господарського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апарату обласної державної адміністрації.</w:t>
      </w:r>
    </w:p>
    <w:p w:rsidR="00D708CE" w:rsidRPr="00FE2DC4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На підставі отриманої заявки відділ </w:t>
      </w:r>
      <w:r w:rsidR="00173C19"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фінансового</w:t>
      </w:r>
      <w:r w:rsidR="00173C19">
        <w:rPr>
          <w:rFonts w:ascii="Times New Roman" w:hAnsi="Times New Roman" w:cs="Times New Roman"/>
          <w:color w:val="000000"/>
          <w:sz w:val="28"/>
          <w:szCs w:val="28"/>
          <w:lang w:val="uk-UA"/>
        </w:rPr>
        <w:t>-господарського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апарату обласної державної адміністрації протягом одного робочого дня виписує рахунок для здійснення оплати витрат на копіювання або друк документів, що надаються за запитом на інформацію (далі – рахунок)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формою згідно з додатком 2 і передає його підрозділу, відповідальному за розгляд запиту на інформацію, для направлення в установлений законом строк запитувачу інформації.</w:t>
      </w:r>
    </w:p>
    <w:p w:rsidR="00D708CE" w:rsidRPr="00FE2DC4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7. Оплата рахунку здійснюється в будь-якій фінансовій установі, зручній для запитувача.</w:t>
      </w: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sz w:val="28"/>
          <w:szCs w:val="28"/>
          <w:lang w:val="uk-UA"/>
        </w:rPr>
        <w:t>8. Якщо кількість сторінок запитуваної інформації можна визначити заздалегідь, і запитувач надіслав документ, що підтверджує оплату витрат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копіювання або друк документів,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обрахованих згідно з цим Порядком, відповідь надається в установлений законом строк. </w:t>
      </w: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Виготовлені копії документів надаються запитувачу після отримання документів, що підтверджують повну оплату витрат на копіювання або друк документів. </w:t>
      </w: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Відповідь на запит не надається у разі повної або часткової відмови запитувача від оплати витрат, пов’язаних з наданням відповіді за запитом на інформацію. </w:t>
      </w: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У разі ненадходження у місячний строк документів, що підтверджують повну оплату витрат на копіювання або друк документів, 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реєстраційно</w:t>
      </w:r>
      <w:proofErr w:type="spellEnd"/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-контрольн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карт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запиту на інформацію вноситься інформація про відмову запитувача в отриманні інформації.</w:t>
      </w:r>
    </w:p>
    <w:p w:rsidR="00D708CE" w:rsidRDefault="00D708CE" w:rsidP="00D708CE">
      <w:pPr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37586E" w:rsidRPr="007A26D9" w:rsidRDefault="0037586E" w:rsidP="00D708CE">
      <w:pPr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37586E" w:rsidRDefault="0037586E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37586E" w:rsidRDefault="0037586E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фінансово-господарського забезпечення – </w:t>
      </w:r>
    </w:p>
    <w:p w:rsidR="008F66A1" w:rsidRPr="00D708CE" w:rsidRDefault="0037586E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Марія СВІНЦИЦЬКА</w:t>
      </w:r>
    </w:p>
    <w:sectPr w:rsidR="008F66A1" w:rsidRPr="00D708CE" w:rsidSect="00FC7090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61" w:rsidRDefault="00CB4C61" w:rsidP="0037586E">
      <w:pPr>
        <w:spacing w:after="0" w:line="240" w:lineRule="auto"/>
      </w:pPr>
      <w:r>
        <w:separator/>
      </w:r>
    </w:p>
  </w:endnote>
  <w:endnote w:type="continuationSeparator" w:id="0">
    <w:p w:rsidR="00CB4C61" w:rsidRDefault="00CB4C61" w:rsidP="0037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61" w:rsidRDefault="00CB4C61" w:rsidP="0037586E">
      <w:pPr>
        <w:spacing w:after="0" w:line="240" w:lineRule="auto"/>
      </w:pPr>
      <w:r>
        <w:separator/>
      </w:r>
    </w:p>
  </w:footnote>
  <w:footnote w:type="continuationSeparator" w:id="0">
    <w:p w:rsidR="00CB4C61" w:rsidRDefault="00CB4C61" w:rsidP="0037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0141"/>
      <w:docPartObj>
        <w:docPartGallery w:val="Page Numbers (Top of Page)"/>
        <w:docPartUnique/>
      </w:docPartObj>
    </w:sdtPr>
    <w:sdtEndPr/>
    <w:sdtContent>
      <w:p w:rsidR="0037586E" w:rsidRDefault="0037586E">
        <w:pPr>
          <w:pStyle w:val="a4"/>
          <w:jc w:val="center"/>
        </w:pPr>
        <w:r w:rsidRPr="00FC7090">
          <w:rPr>
            <w:rFonts w:ascii="Times New Roman" w:hAnsi="Times New Roman" w:cs="Times New Roman"/>
            <w:sz w:val="24"/>
          </w:rPr>
          <w:fldChar w:fldCharType="begin"/>
        </w:r>
        <w:r w:rsidRPr="00FC7090">
          <w:rPr>
            <w:rFonts w:ascii="Times New Roman" w:hAnsi="Times New Roman" w:cs="Times New Roman"/>
            <w:sz w:val="24"/>
          </w:rPr>
          <w:instrText>PAGE   \* MERGEFORMAT</w:instrText>
        </w:r>
        <w:r w:rsidRPr="00FC7090">
          <w:rPr>
            <w:rFonts w:ascii="Times New Roman" w:hAnsi="Times New Roman" w:cs="Times New Roman"/>
            <w:sz w:val="24"/>
          </w:rPr>
          <w:fldChar w:fldCharType="separate"/>
        </w:r>
        <w:r w:rsidR="00FE2DC4" w:rsidRPr="00FE2DC4">
          <w:rPr>
            <w:rFonts w:ascii="Times New Roman" w:hAnsi="Times New Roman" w:cs="Times New Roman"/>
            <w:noProof/>
            <w:sz w:val="24"/>
            <w:lang w:val="uk-UA"/>
          </w:rPr>
          <w:t>3</w:t>
        </w:r>
        <w:r w:rsidRPr="00FC70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586E" w:rsidRDefault="003758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872"/>
    <w:multiLevelType w:val="hybridMultilevel"/>
    <w:tmpl w:val="5492D404"/>
    <w:lvl w:ilvl="0" w:tplc="D8C20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3E"/>
    <w:rsid w:val="00161CF8"/>
    <w:rsid w:val="00173C19"/>
    <w:rsid w:val="002E62E3"/>
    <w:rsid w:val="0037586E"/>
    <w:rsid w:val="007A26D9"/>
    <w:rsid w:val="008F66A1"/>
    <w:rsid w:val="00C10BDE"/>
    <w:rsid w:val="00C90513"/>
    <w:rsid w:val="00CB4C61"/>
    <w:rsid w:val="00CB533E"/>
    <w:rsid w:val="00D07F06"/>
    <w:rsid w:val="00D708CE"/>
    <w:rsid w:val="00E70F57"/>
    <w:rsid w:val="00FC7090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9133"/>
  <w15:chartTrackingRefBased/>
  <w15:docId w15:val="{22DAE6FC-55C0-45D5-8A68-E7C71DF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86E"/>
  </w:style>
  <w:style w:type="paragraph" w:styleId="a6">
    <w:name w:val="footer"/>
    <w:basedOn w:val="a"/>
    <w:link w:val="a7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86E"/>
  </w:style>
  <w:style w:type="paragraph" w:styleId="a8">
    <w:name w:val="Balloon Text"/>
    <w:basedOn w:val="a"/>
    <w:link w:val="a9"/>
    <w:uiPriority w:val="99"/>
    <w:semiHidden/>
    <w:unhideWhenUsed/>
    <w:rsid w:val="00FE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2020-07-30T09:32:00Z</cp:lastPrinted>
  <dcterms:created xsi:type="dcterms:W3CDTF">2020-07-07T08:50:00Z</dcterms:created>
  <dcterms:modified xsi:type="dcterms:W3CDTF">2020-07-30T09:32:00Z</dcterms:modified>
</cp:coreProperties>
</file>