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101" w:rsidRPr="00B9704F" w:rsidRDefault="00D24101" w:rsidP="00D24101">
      <w:pPr>
        <w:pStyle w:val="a4"/>
        <w:rPr>
          <w:sz w:val="36"/>
          <w:szCs w:val="36"/>
        </w:rPr>
      </w:pPr>
      <w:r w:rsidRPr="00B9704F">
        <w:rPr>
          <w:sz w:val="36"/>
          <w:szCs w:val="36"/>
        </w:rPr>
        <w:t>Invitation for Bids</w:t>
      </w:r>
    </w:p>
    <w:p w:rsidR="00D24101" w:rsidRPr="00B9704F" w:rsidRDefault="00D24101" w:rsidP="00D24101">
      <w:pPr>
        <w:numPr>
          <w:ilvl w:val="12"/>
          <w:numId w:val="0"/>
        </w:numPr>
        <w:jc w:val="center"/>
        <w:rPr>
          <w:i/>
          <w:spacing w:val="-2"/>
          <w:sz w:val="16"/>
          <w:szCs w:val="16"/>
        </w:rPr>
      </w:pPr>
    </w:p>
    <w:p w:rsidR="00D24101" w:rsidRPr="00B9704F" w:rsidRDefault="00D24101" w:rsidP="00D24101">
      <w:pPr>
        <w:numPr>
          <w:ilvl w:val="12"/>
          <w:numId w:val="0"/>
        </w:numPr>
        <w:spacing w:after="60"/>
        <w:rPr>
          <w:b/>
          <w:i/>
          <w:spacing w:val="-2"/>
        </w:rPr>
      </w:pPr>
      <w:r w:rsidRPr="00B9704F">
        <w:rPr>
          <w:b/>
          <w:i/>
          <w:spacing w:val="-2"/>
        </w:rPr>
        <w:t>UKRAINE</w:t>
      </w:r>
    </w:p>
    <w:p w:rsidR="00D24101" w:rsidRPr="00B9704F" w:rsidRDefault="00D24101" w:rsidP="00D24101">
      <w:pPr>
        <w:numPr>
          <w:ilvl w:val="12"/>
          <w:numId w:val="0"/>
        </w:numPr>
        <w:spacing w:after="60"/>
        <w:rPr>
          <w:b/>
          <w:i/>
          <w:spacing w:val="-2"/>
        </w:rPr>
      </w:pPr>
      <w:r w:rsidRPr="00B9704F">
        <w:rPr>
          <w:b/>
          <w:i/>
          <w:spacing w:val="-2"/>
        </w:rPr>
        <w:t>Serving People Improving Health Project</w:t>
      </w:r>
    </w:p>
    <w:p w:rsidR="00D24101" w:rsidRPr="00B9704F" w:rsidRDefault="00D24101" w:rsidP="00D24101">
      <w:pPr>
        <w:numPr>
          <w:ilvl w:val="12"/>
          <w:numId w:val="0"/>
        </w:numPr>
        <w:spacing w:after="60"/>
        <w:rPr>
          <w:b/>
          <w:i/>
        </w:rPr>
      </w:pPr>
      <w:r w:rsidRPr="00B9704F">
        <w:rPr>
          <w:b/>
          <w:i/>
          <w:spacing w:val="-2"/>
        </w:rPr>
        <w:t>Loan No.: # 8475-UA</w:t>
      </w:r>
    </w:p>
    <w:p w:rsidR="00D24101" w:rsidRPr="00B9704F" w:rsidRDefault="00D24101" w:rsidP="00D24101">
      <w:pPr>
        <w:numPr>
          <w:ilvl w:val="12"/>
          <w:numId w:val="0"/>
        </w:numPr>
        <w:spacing w:after="60"/>
        <w:rPr>
          <w:b/>
          <w:i/>
        </w:rPr>
      </w:pPr>
      <w:r w:rsidRPr="00B9704F">
        <w:rPr>
          <w:b/>
          <w:i/>
        </w:rPr>
        <w:t>Name of the Contract: «Procurement of medical equipment and consumables for healthcare facilities of the secondary and tertiary levels (phase 2) »</w:t>
      </w:r>
    </w:p>
    <w:p w:rsidR="00D24101" w:rsidRPr="00B9704F" w:rsidRDefault="00D24101" w:rsidP="00D24101">
      <w:pPr>
        <w:numPr>
          <w:ilvl w:val="12"/>
          <w:numId w:val="0"/>
        </w:numPr>
        <w:spacing w:after="60"/>
        <w:rPr>
          <w:b/>
          <w:i/>
        </w:rPr>
      </w:pPr>
      <w:r w:rsidRPr="00B9704F">
        <w:rPr>
          <w:b/>
        </w:rPr>
        <w:t>Reference No. (as per Procurement Plan</w:t>
      </w:r>
      <w:r w:rsidRPr="00B9704F">
        <w:rPr>
          <w:b/>
          <w:i/>
        </w:rPr>
        <w:t>): No. ICB-G 6.2.2.2</w:t>
      </w:r>
    </w:p>
    <w:p w:rsidR="00D24101" w:rsidRPr="00B9704F" w:rsidRDefault="00D24101" w:rsidP="00D24101">
      <w:pPr>
        <w:numPr>
          <w:ilvl w:val="12"/>
          <w:numId w:val="0"/>
        </w:numPr>
        <w:spacing w:after="60"/>
        <w:jc w:val="center"/>
        <w:rPr>
          <w:b/>
          <w:i/>
          <w:spacing w:val="-2"/>
        </w:rPr>
      </w:pPr>
    </w:p>
    <w:p w:rsidR="00D24101" w:rsidRPr="00B9704F" w:rsidRDefault="00D24101" w:rsidP="00D241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jc w:val="both"/>
        <w:rPr>
          <w:spacing w:val="-2"/>
        </w:rPr>
      </w:pPr>
      <w:r w:rsidRPr="00B9704F">
        <w:rPr>
          <w:spacing w:val="-2"/>
        </w:rPr>
        <w:t>1.</w:t>
      </w:r>
      <w:r w:rsidRPr="00B9704F">
        <w:rPr>
          <w:spacing w:val="-2"/>
        </w:rPr>
        <w:tab/>
        <w:t>The Ukraine has received financing from the World Bank toward the cost of the Serving People Improving Health Project, and intends to apply part of the proceeds toward payments under the contracts for procurement of medical equipment and consumables for the health facilities of the secondary and tertiary levels. Bidding process will be governed by the World Bank’s rules and procedures.</w:t>
      </w:r>
    </w:p>
    <w:p w:rsidR="00D24101" w:rsidRPr="00B9704F" w:rsidRDefault="00D24101" w:rsidP="00D24101">
      <w:pPr>
        <w:pStyle w:val="BankNormal"/>
        <w:spacing w:after="60"/>
        <w:jc w:val="both"/>
      </w:pPr>
      <w:r w:rsidRPr="00B9704F">
        <w:t>2.</w:t>
      </w:r>
      <w:r w:rsidRPr="00B9704F">
        <w:tab/>
      </w:r>
      <w:r w:rsidRPr="00B9704F">
        <w:rPr>
          <w:b/>
        </w:rPr>
        <w:t xml:space="preserve">The Healthcare Department of </w:t>
      </w:r>
      <w:proofErr w:type="spellStart"/>
      <w:r w:rsidRPr="00B9704F">
        <w:rPr>
          <w:b/>
        </w:rPr>
        <w:t>Volyn</w:t>
      </w:r>
      <w:proofErr w:type="spellEnd"/>
      <w:r w:rsidRPr="00B9704F">
        <w:rPr>
          <w:b/>
        </w:rPr>
        <w:t xml:space="preserve"> Oblast State Administration </w:t>
      </w:r>
      <w:r w:rsidRPr="00B9704F">
        <w:t xml:space="preserve">invites sealed bids from eligible bidders for the following supply of medical equipment and consumables for the health facilities of the secondary and tertiary levels of </w:t>
      </w:r>
      <w:proofErr w:type="spellStart"/>
      <w:r w:rsidRPr="00B9704F">
        <w:t>Volyn</w:t>
      </w:r>
      <w:proofErr w:type="spellEnd"/>
      <w:r w:rsidRPr="00B9704F">
        <w:t xml:space="preserve"> oblast on the following positions:</w:t>
      </w:r>
    </w:p>
    <w:p w:rsidR="00D24101" w:rsidRPr="00B9704F" w:rsidRDefault="00D24101" w:rsidP="00D24101">
      <w:pPr>
        <w:tabs>
          <w:tab w:val="right" w:pos="7272"/>
        </w:tabs>
        <w:spacing w:before="60" w:after="60"/>
        <w:rPr>
          <w:b/>
          <w:szCs w:val="24"/>
        </w:rPr>
      </w:pPr>
    </w:p>
    <w:p w:rsidR="00D24101" w:rsidRPr="00B9704F" w:rsidRDefault="00D24101" w:rsidP="00D24101">
      <w:pPr>
        <w:tabs>
          <w:tab w:val="right" w:pos="7272"/>
        </w:tabs>
        <w:spacing w:before="60" w:after="60"/>
        <w:rPr>
          <w:b/>
          <w:szCs w:val="24"/>
        </w:rPr>
      </w:pPr>
      <w:r w:rsidRPr="00B9704F">
        <w:rPr>
          <w:b/>
          <w:szCs w:val="24"/>
        </w:rPr>
        <w:t xml:space="preserve">Lot No.1: ICB-G 6.2.2.2/1 </w:t>
      </w:r>
    </w:p>
    <w:p w:rsidR="00D24101" w:rsidRPr="00B9704F" w:rsidRDefault="00D24101" w:rsidP="00D24101">
      <w:pPr>
        <w:tabs>
          <w:tab w:val="left" w:pos="310"/>
          <w:tab w:val="left" w:pos="4891"/>
          <w:tab w:val="right" w:pos="7272"/>
        </w:tabs>
        <w:spacing w:before="60" w:after="60"/>
        <w:ind w:right="15"/>
        <w:rPr>
          <w:szCs w:val="24"/>
        </w:rPr>
      </w:pPr>
      <w:r w:rsidRPr="00B9704F">
        <w:rPr>
          <w:b/>
          <w:szCs w:val="24"/>
        </w:rPr>
        <w:t xml:space="preserve">Cardiac intensive care equipment </w:t>
      </w:r>
    </w:p>
    <w:p w:rsidR="00D24101" w:rsidRPr="00B9704F" w:rsidRDefault="00D24101" w:rsidP="00D24101">
      <w:pPr>
        <w:rPr>
          <w:szCs w:val="24"/>
          <w:lang w:eastAsia="ru-RU"/>
        </w:rPr>
      </w:pPr>
      <w:r w:rsidRPr="00B9704F">
        <w:rPr>
          <w:szCs w:val="24"/>
          <w:lang w:eastAsia="ru-RU"/>
        </w:rPr>
        <w:t xml:space="preserve">1. </w:t>
      </w:r>
      <w:proofErr w:type="spellStart"/>
      <w:r w:rsidRPr="00B9704F">
        <w:rPr>
          <w:szCs w:val="24"/>
          <w:lang w:eastAsia="ru-RU"/>
        </w:rPr>
        <w:t>Anaesthesia</w:t>
      </w:r>
      <w:proofErr w:type="spellEnd"/>
      <w:r w:rsidRPr="00B9704F">
        <w:rPr>
          <w:szCs w:val="24"/>
          <w:lang w:eastAsia="ru-RU"/>
        </w:rPr>
        <w:t xml:space="preserve"> machine– 1 pc.</w:t>
      </w:r>
    </w:p>
    <w:p w:rsidR="00D24101" w:rsidRPr="00B9704F" w:rsidRDefault="00D24101" w:rsidP="00D24101">
      <w:pPr>
        <w:rPr>
          <w:szCs w:val="24"/>
          <w:lang w:eastAsia="ru-RU"/>
        </w:rPr>
      </w:pPr>
      <w:r w:rsidRPr="00B9704F">
        <w:rPr>
          <w:szCs w:val="24"/>
          <w:lang w:eastAsia="ru-RU"/>
        </w:rPr>
        <w:t>2.</w:t>
      </w:r>
      <w:r w:rsidRPr="00B9704F">
        <w:t xml:space="preserve"> </w:t>
      </w:r>
      <w:r w:rsidRPr="00B9704F">
        <w:rPr>
          <w:szCs w:val="24"/>
          <w:lang w:eastAsia="ru-RU"/>
        </w:rPr>
        <w:t>Monitor defibrillator   – 1 pc.</w:t>
      </w:r>
    </w:p>
    <w:p w:rsidR="00D24101" w:rsidRPr="00B9704F" w:rsidRDefault="00D24101" w:rsidP="00D24101">
      <w:pPr>
        <w:rPr>
          <w:szCs w:val="24"/>
          <w:lang w:eastAsia="ru-RU"/>
        </w:rPr>
      </w:pPr>
      <w:r w:rsidRPr="00B9704F">
        <w:rPr>
          <w:szCs w:val="24"/>
          <w:lang w:eastAsia="ru-RU"/>
        </w:rPr>
        <w:t>3.</w:t>
      </w:r>
      <w:r w:rsidRPr="00B9704F">
        <w:t xml:space="preserve"> </w:t>
      </w:r>
      <w:r w:rsidRPr="00B9704F">
        <w:rPr>
          <w:szCs w:val="24"/>
          <w:lang w:eastAsia="ru-RU"/>
        </w:rPr>
        <w:t>Syringe pump – 64 pc.</w:t>
      </w:r>
    </w:p>
    <w:p w:rsidR="00D24101" w:rsidRPr="00B9704F" w:rsidRDefault="00D24101" w:rsidP="00D24101">
      <w:pPr>
        <w:rPr>
          <w:szCs w:val="24"/>
          <w:lang w:eastAsia="ru-RU"/>
        </w:rPr>
      </w:pPr>
      <w:r w:rsidRPr="00B9704F">
        <w:rPr>
          <w:szCs w:val="24"/>
          <w:lang w:eastAsia="ru-RU"/>
        </w:rPr>
        <w:t>4.</w:t>
      </w:r>
      <w:r w:rsidRPr="00B9704F">
        <w:t xml:space="preserve"> </w:t>
      </w:r>
      <w:r w:rsidRPr="00B9704F">
        <w:rPr>
          <w:szCs w:val="24"/>
          <w:lang w:eastAsia="ru-RU"/>
        </w:rPr>
        <w:t>Oxygen concentrator – 3 pc.</w:t>
      </w:r>
    </w:p>
    <w:p w:rsidR="00D24101" w:rsidRPr="00B9704F" w:rsidRDefault="00D24101" w:rsidP="00D24101">
      <w:pPr>
        <w:rPr>
          <w:szCs w:val="24"/>
          <w:lang w:eastAsia="ru-RU"/>
        </w:rPr>
      </w:pPr>
      <w:r w:rsidRPr="00B9704F">
        <w:rPr>
          <w:szCs w:val="24"/>
          <w:lang w:eastAsia="ru-RU"/>
        </w:rPr>
        <w:t>5. Station for patient’s state monitoring with bedside cardiac monitor (type 1) for 6 patients - 6 pc.</w:t>
      </w:r>
    </w:p>
    <w:p w:rsidR="00D24101" w:rsidRPr="00B9704F" w:rsidRDefault="00D24101" w:rsidP="00D24101">
      <w:pPr>
        <w:rPr>
          <w:szCs w:val="24"/>
          <w:lang w:eastAsia="ru-RU"/>
        </w:rPr>
      </w:pPr>
      <w:r w:rsidRPr="00B9704F">
        <w:rPr>
          <w:szCs w:val="24"/>
          <w:lang w:eastAsia="ru-RU"/>
        </w:rPr>
        <w:t>6. Cardiac monitor (type 2) with invasive pressure– 2 pc.</w:t>
      </w:r>
    </w:p>
    <w:p w:rsidR="00D24101" w:rsidRPr="00B9704F" w:rsidRDefault="00D24101" w:rsidP="00D24101">
      <w:pPr>
        <w:rPr>
          <w:szCs w:val="24"/>
          <w:lang w:eastAsia="ru-RU"/>
        </w:rPr>
      </w:pPr>
      <w:r w:rsidRPr="00B9704F">
        <w:rPr>
          <w:szCs w:val="24"/>
          <w:lang w:eastAsia="ru-RU"/>
        </w:rPr>
        <w:t>7. Artificial lung ventilation device – 4 pc.</w:t>
      </w:r>
    </w:p>
    <w:p w:rsidR="00D24101" w:rsidRPr="00B9704F" w:rsidRDefault="00D24101" w:rsidP="00D24101">
      <w:pPr>
        <w:rPr>
          <w:szCs w:val="24"/>
          <w:lang w:eastAsia="ru-RU"/>
        </w:rPr>
      </w:pPr>
    </w:p>
    <w:p w:rsidR="00D24101" w:rsidRPr="00B9704F" w:rsidRDefault="00D24101" w:rsidP="00D24101">
      <w:pPr>
        <w:tabs>
          <w:tab w:val="right" w:pos="7272"/>
        </w:tabs>
        <w:spacing w:before="60" w:after="60"/>
        <w:rPr>
          <w:b/>
          <w:szCs w:val="24"/>
        </w:rPr>
      </w:pPr>
      <w:r w:rsidRPr="00B9704F">
        <w:rPr>
          <w:b/>
          <w:szCs w:val="24"/>
        </w:rPr>
        <w:t>Lot No.2: ICB-G 6.2.2.2/2</w:t>
      </w:r>
    </w:p>
    <w:p w:rsidR="00D24101" w:rsidRPr="00B9704F" w:rsidRDefault="00D24101" w:rsidP="00D24101">
      <w:pPr>
        <w:tabs>
          <w:tab w:val="right" w:pos="7272"/>
        </w:tabs>
        <w:spacing w:before="60" w:after="60"/>
        <w:rPr>
          <w:b/>
          <w:szCs w:val="24"/>
        </w:rPr>
      </w:pPr>
      <w:r w:rsidRPr="00B9704F">
        <w:rPr>
          <w:b/>
          <w:szCs w:val="24"/>
        </w:rPr>
        <w:t>Ultrasound diagnostic devices</w:t>
      </w:r>
    </w:p>
    <w:p w:rsidR="00D24101" w:rsidRPr="00B9704F" w:rsidRDefault="00D24101" w:rsidP="00D24101">
      <w:pPr>
        <w:tabs>
          <w:tab w:val="right" w:pos="7272"/>
        </w:tabs>
        <w:spacing w:before="60" w:after="60"/>
        <w:rPr>
          <w:szCs w:val="24"/>
        </w:rPr>
      </w:pPr>
      <w:r w:rsidRPr="00B9704F">
        <w:rPr>
          <w:szCs w:val="24"/>
        </w:rPr>
        <w:t>1.</w:t>
      </w:r>
      <w:r w:rsidRPr="00B9704F">
        <w:t xml:space="preserve"> </w:t>
      </w:r>
      <w:r w:rsidRPr="00B9704F">
        <w:rPr>
          <w:szCs w:val="24"/>
        </w:rPr>
        <w:t>Premium digital ultrasound system with the possibility of 3D reconstruction (type 1) – 1 pc.</w:t>
      </w:r>
    </w:p>
    <w:p w:rsidR="00D24101" w:rsidRPr="00B9704F" w:rsidRDefault="00D24101" w:rsidP="00D24101">
      <w:pPr>
        <w:rPr>
          <w:szCs w:val="24"/>
        </w:rPr>
      </w:pPr>
      <w:r w:rsidRPr="00B9704F">
        <w:rPr>
          <w:szCs w:val="24"/>
        </w:rPr>
        <w:t>2.</w:t>
      </w:r>
      <w:r w:rsidRPr="00B9704F">
        <w:t xml:space="preserve"> </w:t>
      </w:r>
      <w:r w:rsidRPr="00B9704F">
        <w:rPr>
          <w:szCs w:val="24"/>
        </w:rPr>
        <w:t>Premium digital ultrasound system with the possibility of 3D reconstruction (type 2) – 1 pc.</w:t>
      </w:r>
    </w:p>
    <w:p w:rsidR="00D24101" w:rsidRPr="00B9704F" w:rsidRDefault="00D24101" w:rsidP="00D24101">
      <w:pPr>
        <w:rPr>
          <w:sz w:val="32"/>
        </w:rPr>
      </w:pPr>
      <w:r w:rsidRPr="00B9704F">
        <w:rPr>
          <w:szCs w:val="24"/>
        </w:rPr>
        <w:t>3. Premium digital universal ultrasound system with the transesophageal echo-</w:t>
      </w:r>
      <w:proofErr w:type="spellStart"/>
      <w:r w:rsidRPr="00B9704F">
        <w:rPr>
          <w:szCs w:val="24"/>
        </w:rPr>
        <w:t>cardiography</w:t>
      </w:r>
      <w:proofErr w:type="spellEnd"/>
      <w:r w:rsidRPr="00B9704F">
        <w:rPr>
          <w:szCs w:val="24"/>
        </w:rPr>
        <w:t xml:space="preserve"> possibility -2 pc.</w:t>
      </w:r>
    </w:p>
    <w:p w:rsidR="00D24101" w:rsidRPr="00B9704F" w:rsidRDefault="00D24101" w:rsidP="00D24101">
      <w:pPr>
        <w:tabs>
          <w:tab w:val="right" w:pos="7272"/>
        </w:tabs>
        <w:spacing w:before="60" w:after="60"/>
        <w:rPr>
          <w:szCs w:val="24"/>
        </w:rPr>
      </w:pPr>
      <w:r w:rsidRPr="00B9704F">
        <w:rPr>
          <w:szCs w:val="24"/>
        </w:rPr>
        <w:t>4. Expert digital ultrasound system– 3 pc.</w:t>
      </w:r>
    </w:p>
    <w:p w:rsidR="00D24101" w:rsidRPr="00B9704F" w:rsidRDefault="00D24101" w:rsidP="00D24101">
      <w:pPr>
        <w:tabs>
          <w:tab w:val="right" w:pos="7272"/>
        </w:tabs>
        <w:spacing w:before="60" w:after="60"/>
        <w:rPr>
          <w:szCs w:val="24"/>
        </w:rPr>
      </w:pPr>
      <w:r w:rsidRPr="00B9704F">
        <w:rPr>
          <w:szCs w:val="24"/>
        </w:rPr>
        <w:t>5. Portable ultrasound device for cardiological examinations – 2 pc.</w:t>
      </w:r>
    </w:p>
    <w:p w:rsidR="00D24101" w:rsidRPr="00B9704F" w:rsidRDefault="00D24101" w:rsidP="00D24101">
      <w:pPr>
        <w:tabs>
          <w:tab w:val="right" w:pos="7272"/>
        </w:tabs>
        <w:spacing w:before="60" w:after="60"/>
        <w:rPr>
          <w:szCs w:val="24"/>
        </w:rPr>
      </w:pPr>
    </w:p>
    <w:p w:rsidR="00D24101" w:rsidRPr="00B9704F" w:rsidRDefault="00D24101" w:rsidP="00D24101">
      <w:pPr>
        <w:tabs>
          <w:tab w:val="right" w:pos="7272"/>
        </w:tabs>
        <w:spacing w:before="60" w:after="60"/>
        <w:rPr>
          <w:b/>
          <w:szCs w:val="24"/>
        </w:rPr>
      </w:pPr>
      <w:r w:rsidRPr="00B9704F">
        <w:rPr>
          <w:b/>
          <w:szCs w:val="24"/>
        </w:rPr>
        <w:t>Lot No.3: ICB-G 6.2.2.2/3</w:t>
      </w:r>
    </w:p>
    <w:p w:rsidR="00D24101" w:rsidRPr="00B9704F" w:rsidRDefault="00D24101" w:rsidP="00D24101">
      <w:pPr>
        <w:tabs>
          <w:tab w:val="right" w:pos="7272"/>
        </w:tabs>
        <w:spacing w:before="60" w:after="60"/>
        <w:rPr>
          <w:b/>
          <w:szCs w:val="24"/>
        </w:rPr>
      </w:pPr>
      <w:r w:rsidRPr="00B9704F">
        <w:rPr>
          <w:b/>
          <w:szCs w:val="24"/>
        </w:rPr>
        <w:t xml:space="preserve">System for intravascular measurement of blood flow reserve in the coronary arteries </w:t>
      </w:r>
    </w:p>
    <w:p w:rsidR="00D24101" w:rsidRPr="00B9704F" w:rsidRDefault="00D24101" w:rsidP="00D24101">
      <w:pPr>
        <w:tabs>
          <w:tab w:val="right" w:pos="7272"/>
        </w:tabs>
        <w:spacing w:before="60" w:after="60"/>
        <w:rPr>
          <w:szCs w:val="24"/>
        </w:rPr>
      </w:pPr>
      <w:r w:rsidRPr="00B9704F">
        <w:rPr>
          <w:szCs w:val="24"/>
        </w:rPr>
        <w:t>1.</w:t>
      </w:r>
      <w:r w:rsidRPr="00B9704F">
        <w:t xml:space="preserve"> </w:t>
      </w:r>
      <w:r w:rsidRPr="00B9704F">
        <w:rPr>
          <w:szCs w:val="24"/>
        </w:rPr>
        <w:t xml:space="preserve">System for intravascular measurement of blood flow reserve in the coronary arteries – 2 pc. </w:t>
      </w:r>
    </w:p>
    <w:p w:rsidR="00D24101" w:rsidRPr="00B9704F" w:rsidRDefault="00D24101" w:rsidP="00D24101">
      <w:pPr>
        <w:tabs>
          <w:tab w:val="right" w:pos="7272"/>
        </w:tabs>
        <w:spacing w:before="60" w:after="60"/>
        <w:rPr>
          <w:szCs w:val="24"/>
        </w:rPr>
      </w:pPr>
      <w:r w:rsidRPr="00B9704F">
        <w:rPr>
          <w:szCs w:val="24"/>
        </w:rPr>
        <w:t>2.</w:t>
      </w:r>
      <w:r w:rsidRPr="00B9704F">
        <w:t xml:space="preserve"> </w:t>
      </w:r>
      <w:r w:rsidRPr="00B9704F">
        <w:rPr>
          <w:szCs w:val="24"/>
        </w:rPr>
        <w:t>Introducer for an intravascular pressure measurement – 100 pc.</w:t>
      </w:r>
    </w:p>
    <w:p w:rsidR="00D24101" w:rsidRPr="00B9704F" w:rsidRDefault="00D24101" w:rsidP="00D24101">
      <w:pPr>
        <w:tabs>
          <w:tab w:val="right" w:pos="7272"/>
        </w:tabs>
        <w:spacing w:before="60" w:after="60"/>
        <w:rPr>
          <w:szCs w:val="24"/>
        </w:rPr>
      </w:pPr>
    </w:p>
    <w:p w:rsidR="00D24101" w:rsidRPr="00B9704F" w:rsidRDefault="00D24101" w:rsidP="00D24101">
      <w:pPr>
        <w:tabs>
          <w:tab w:val="right" w:pos="7272"/>
        </w:tabs>
        <w:spacing w:before="60" w:after="60"/>
        <w:rPr>
          <w:b/>
          <w:szCs w:val="24"/>
        </w:rPr>
      </w:pPr>
      <w:r w:rsidRPr="00B9704F">
        <w:rPr>
          <w:b/>
          <w:szCs w:val="24"/>
        </w:rPr>
        <w:t>Lot No.4: ICB-G 6.2.2.2/4</w:t>
      </w:r>
    </w:p>
    <w:p w:rsidR="00D24101" w:rsidRPr="00B9704F" w:rsidRDefault="00D24101" w:rsidP="00D24101">
      <w:pPr>
        <w:tabs>
          <w:tab w:val="right" w:pos="7272"/>
        </w:tabs>
        <w:spacing w:before="60" w:after="60"/>
        <w:rPr>
          <w:b/>
          <w:szCs w:val="24"/>
        </w:rPr>
      </w:pPr>
      <w:r w:rsidRPr="00B9704F">
        <w:rPr>
          <w:b/>
          <w:szCs w:val="24"/>
        </w:rPr>
        <w:t>Cardiopulmonary bypass pump</w:t>
      </w:r>
    </w:p>
    <w:p w:rsidR="00D24101" w:rsidRPr="00B9704F" w:rsidRDefault="00D24101" w:rsidP="00D24101">
      <w:pPr>
        <w:tabs>
          <w:tab w:val="right" w:pos="7272"/>
        </w:tabs>
        <w:spacing w:before="60" w:after="60"/>
        <w:rPr>
          <w:szCs w:val="24"/>
        </w:rPr>
      </w:pPr>
      <w:r w:rsidRPr="00B9704F">
        <w:rPr>
          <w:szCs w:val="24"/>
        </w:rPr>
        <w:t>1.</w:t>
      </w:r>
      <w:r w:rsidRPr="00B9704F">
        <w:t xml:space="preserve"> </w:t>
      </w:r>
      <w:r w:rsidRPr="00B9704F">
        <w:rPr>
          <w:szCs w:val="24"/>
        </w:rPr>
        <w:t>Cardiopulmonary bypass pump – 1 pc.</w:t>
      </w:r>
    </w:p>
    <w:p w:rsidR="00D24101" w:rsidRPr="00B9704F" w:rsidRDefault="00D24101" w:rsidP="00D24101">
      <w:pPr>
        <w:tabs>
          <w:tab w:val="right" w:pos="7272"/>
        </w:tabs>
        <w:spacing w:before="60" w:after="60"/>
        <w:rPr>
          <w:b/>
          <w:szCs w:val="24"/>
        </w:rPr>
      </w:pPr>
    </w:p>
    <w:p w:rsidR="00D24101" w:rsidRPr="00B9704F" w:rsidRDefault="00D24101" w:rsidP="00D24101">
      <w:pPr>
        <w:tabs>
          <w:tab w:val="right" w:pos="7272"/>
        </w:tabs>
        <w:spacing w:before="60" w:after="60"/>
        <w:rPr>
          <w:b/>
          <w:szCs w:val="24"/>
        </w:rPr>
      </w:pPr>
      <w:r w:rsidRPr="00B9704F">
        <w:rPr>
          <w:b/>
          <w:szCs w:val="24"/>
        </w:rPr>
        <w:t>Lot No.5: ICB-G 6.2.2.2/5</w:t>
      </w:r>
    </w:p>
    <w:p w:rsidR="00D24101" w:rsidRPr="00B9704F" w:rsidRDefault="00D24101" w:rsidP="00D24101">
      <w:pPr>
        <w:tabs>
          <w:tab w:val="right" w:pos="7272"/>
        </w:tabs>
        <w:spacing w:before="60" w:after="60"/>
        <w:rPr>
          <w:b/>
          <w:szCs w:val="24"/>
        </w:rPr>
      </w:pPr>
      <w:r w:rsidRPr="00B9704F">
        <w:rPr>
          <w:b/>
          <w:szCs w:val="24"/>
        </w:rPr>
        <w:t>Surgical headlight lighting and optical systems. Instruments for cardiac surgeries</w:t>
      </w:r>
    </w:p>
    <w:p w:rsidR="00D24101" w:rsidRPr="00B9704F" w:rsidRDefault="00D24101" w:rsidP="00D24101">
      <w:pPr>
        <w:tabs>
          <w:tab w:val="right" w:pos="7272"/>
        </w:tabs>
        <w:spacing w:before="60" w:after="60"/>
        <w:rPr>
          <w:szCs w:val="24"/>
        </w:rPr>
      </w:pPr>
      <w:r w:rsidRPr="00B9704F">
        <w:rPr>
          <w:szCs w:val="24"/>
        </w:rPr>
        <w:t>1.</w:t>
      </w:r>
      <w:r w:rsidRPr="00B9704F">
        <w:t xml:space="preserve"> </w:t>
      </w:r>
      <w:r w:rsidRPr="00B9704F">
        <w:rPr>
          <w:szCs w:val="24"/>
        </w:rPr>
        <w:t>Surgical headlight – 3 pc.</w:t>
      </w:r>
    </w:p>
    <w:p w:rsidR="00D24101" w:rsidRPr="00B9704F" w:rsidRDefault="00D24101" w:rsidP="00D24101">
      <w:pPr>
        <w:tabs>
          <w:tab w:val="right" w:pos="7272"/>
        </w:tabs>
        <w:spacing w:before="60" w:after="60"/>
        <w:rPr>
          <w:szCs w:val="24"/>
        </w:rPr>
      </w:pPr>
      <w:r w:rsidRPr="00B9704F">
        <w:rPr>
          <w:szCs w:val="24"/>
        </w:rPr>
        <w:t>2.</w:t>
      </w:r>
      <w:r w:rsidRPr="00B9704F">
        <w:t xml:space="preserve"> </w:t>
      </w:r>
      <w:r w:rsidRPr="00B9704F">
        <w:rPr>
          <w:szCs w:val="24"/>
        </w:rPr>
        <w:t>Surgical binocular optical system – 6 pc.</w:t>
      </w:r>
    </w:p>
    <w:p w:rsidR="00D24101" w:rsidRPr="00B9704F" w:rsidRDefault="00D24101" w:rsidP="00D24101">
      <w:pPr>
        <w:tabs>
          <w:tab w:val="right" w:pos="7272"/>
        </w:tabs>
        <w:spacing w:before="60" w:after="60"/>
        <w:rPr>
          <w:szCs w:val="24"/>
        </w:rPr>
      </w:pPr>
      <w:r w:rsidRPr="00B9704F">
        <w:rPr>
          <w:szCs w:val="24"/>
        </w:rPr>
        <w:t>3.</w:t>
      </w:r>
      <w:r w:rsidRPr="00B9704F">
        <w:t xml:space="preserve"> </w:t>
      </w:r>
      <w:r w:rsidRPr="00B9704F">
        <w:rPr>
          <w:szCs w:val="24"/>
        </w:rPr>
        <w:t>A set of coronary forceps (6 forceps) – 1 pc.</w:t>
      </w:r>
    </w:p>
    <w:p w:rsidR="00D24101" w:rsidRPr="00B9704F" w:rsidRDefault="00D24101" w:rsidP="00D24101">
      <w:pPr>
        <w:tabs>
          <w:tab w:val="right" w:pos="7272"/>
        </w:tabs>
        <w:spacing w:before="60" w:after="60"/>
        <w:rPr>
          <w:szCs w:val="24"/>
        </w:rPr>
      </w:pPr>
      <w:r w:rsidRPr="00B9704F">
        <w:rPr>
          <w:szCs w:val="24"/>
        </w:rPr>
        <w:t>4.</w:t>
      </w:r>
      <w:r w:rsidRPr="00B9704F">
        <w:t xml:space="preserve"> </w:t>
      </w:r>
      <w:r w:rsidRPr="00B9704F">
        <w:rPr>
          <w:szCs w:val="24"/>
        </w:rPr>
        <w:t>A set of coronary scissors (6 scissors) – 1 pc.</w:t>
      </w:r>
    </w:p>
    <w:p w:rsidR="00D24101" w:rsidRPr="00B9704F" w:rsidRDefault="00D24101" w:rsidP="00D24101">
      <w:pPr>
        <w:tabs>
          <w:tab w:val="right" w:pos="7272"/>
        </w:tabs>
        <w:spacing w:before="60" w:after="60"/>
        <w:rPr>
          <w:szCs w:val="24"/>
        </w:rPr>
      </w:pPr>
      <w:r w:rsidRPr="00B9704F">
        <w:rPr>
          <w:szCs w:val="24"/>
        </w:rPr>
        <w:t>5.</w:t>
      </w:r>
      <w:r w:rsidRPr="00B9704F">
        <w:t xml:space="preserve"> </w:t>
      </w:r>
      <w:r w:rsidRPr="00B9704F">
        <w:rPr>
          <w:szCs w:val="24"/>
        </w:rPr>
        <w:t>A set of coronary needle-holders (6 needle-holders) – 1pc.</w:t>
      </w:r>
    </w:p>
    <w:p w:rsidR="00D24101" w:rsidRPr="00B9704F" w:rsidRDefault="00D24101" w:rsidP="00D24101">
      <w:pPr>
        <w:tabs>
          <w:tab w:val="right" w:pos="7272"/>
        </w:tabs>
        <w:spacing w:before="60" w:after="60"/>
        <w:rPr>
          <w:szCs w:val="24"/>
        </w:rPr>
      </w:pPr>
      <w:r w:rsidRPr="00B9704F">
        <w:rPr>
          <w:szCs w:val="24"/>
        </w:rPr>
        <w:t>6.</w:t>
      </w:r>
      <w:r w:rsidRPr="00B9704F">
        <w:t xml:space="preserve"> </w:t>
      </w:r>
      <w:r w:rsidRPr="00B9704F">
        <w:rPr>
          <w:szCs w:val="24"/>
        </w:rPr>
        <w:t>A set of needle-holders (8 needle-holders) – 1 pc.</w:t>
      </w:r>
    </w:p>
    <w:p w:rsidR="00D24101" w:rsidRPr="00B9704F" w:rsidRDefault="00D24101" w:rsidP="00D24101">
      <w:pPr>
        <w:tabs>
          <w:tab w:val="right" w:pos="7272"/>
        </w:tabs>
        <w:spacing w:before="60" w:after="60"/>
        <w:rPr>
          <w:szCs w:val="24"/>
        </w:rPr>
      </w:pPr>
      <w:r w:rsidRPr="00B9704F">
        <w:rPr>
          <w:szCs w:val="24"/>
        </w:rPr>
        <w:t>7.</w:t>
      </w:r>
      <w:r w:rsidRPr="00B9704F">
        <w:t xml:space="preserve"> </w:t>
      </w:r>
      <w:r w:rsidRPr="00B9704F">
        <w:rPr>
          <w:szCs w:val="24"/>
        </w:rPr>
        <w:t>A set of bone cutting forceps (2 forceps) - 1 pc.</w:t>
      </w:r>
    </w:p>
    <w:p w:rsidR="00D24101" w:rsidRPr="00B9704F" w:rsidRDefault="00D24101" w:rsidP="00D24101">
      <w:pPr>
        <w:tabs>
          <w:tab w:val="right" w:pos="7272"/>
        </w:tabs>
        <w:spacing w:before="60" w:after="60"/>
        <w:rPr>
          <w:szCs w:val="24"/>
        </w:rPr>
      </w:pPr>
      <w:r w:rsidRPr="00B9704F">
        <w:rPr>
          <w:szCs w:val="24"/>
        </w:rPr>
        <w:t>8. A set of vascular forceps (10 forceps)- 1 pc.</w:t>
      </w:r>
    </w:p>
    <w:p w:rsidR="00D24101" w:rsidRPr="00B9704F" w:rsidRDefault="00D24101" w:rsidP="00D24101">
      <w:pPr>
        <w:tabs>
          <w:tab w:val="right" w:pos="7272"/>
        </w:tabs>
        <w:spacing w:before="60" w:after="60"/>
        <w:rPr>
          <w:szCs w:val="24"/>
        </w:rPr>
      </w:pPr>
      <w:r w:rsidRPr="00B9704F">
        <w:rPr>
          <w:szCs w:val="24"/>
        </w:rPr>
        <w:t>9. A set of hemostats (27 hemostats)- 1 pc.</w:t>
      </w:r>
    </w:p>
    <w:p w:rsidR="00D24101" w:rsidRPr="00B9704F" w:rsidRDefault="00D24101" w:rsidP="00D24101">
      <w:pPr>
        <w:tabs>
          <w:tab w:val="right" w:pos="7272"/>
        </w:tabs>
        <w:spacing w:before="60" w:after="60"/>
        <w:rPr>
          <w:szCs w:val="24"/>
        </w:rPr>
      </w:pPr>
      <w:r w:rsidRPr="00B9704F">
        <w:rPr>
          <w:szCs w:val="24"/>
        </w:rPr>
        <w:t>10.</w:t>
      </w:r>
      <w:r w:rsidRPr="00B9704F">
        <w:t xml:space="preserve"> </w:t>
      </w:r>
      <w:r w:rsidRPr="00B9704F">
        <w:rPr>
          <w:szCs w:val="24"/>
        </w:rPr>
        <w:t>Multi retractor in a set (multifunctional sternal retractor) – 2 pc.</w:t>
      </w:r>
    </w:p>
    <w:p w:rsidR="00D24101" w:rsidRPr="00B9704F" w:rsidRDefault="00D24101" w:rsidP="00D24101">
      <w:pPr>
        <w:tabs>
          <w:tab w:val="right" w:pos="7272"/>
        </w:tabs>
        <w:spacing w:before="60" w:after="60"/>
        <w:rPr>
          <w:szCs w:val="24"/>
        </w:rPr>
      </w:pPr>
      <w:r w:rsidRPr="00B9704F">
        <w:rPr>
          <w:szCs w:val="24"/>
        </w:rPr>
        <w:t>11.</w:t>
      </w:r>
      <w:r w:rsidRPr="00B9704F">
        <w:t xml:space="preserve"> </w:t>
      </w:r>
      <w:r w:rsidRPr="00B9704F">
        <w:rPr>
          <w:szCs w:val="24"/>
        </w:rPr>
        <w:t>Sternal retractor – 2 pc.</w:t>
      </w:r>
    </w:p>
    <w:p w:rsidR="00D24101" w:rsidRPr="00B9704F" w:rsidRDefault="00D24101" w:rsidP="00D24101">
      <w:pPr>
        <w:tabs>
          <w:tab w:val="right" w:pos="7272"/>
        </w:tabs>
        <w:spacing w:before="60" w:after="60"/>
        <w:rPr>
          <w:szCs w:val="24"/>
        </w:rPr>
      </w:pPr>
      <w:r w:rsidRPr="00B9704F">
        <w:rPr>
          <w:szCs w:val="24"/>
        </w:rPr>
        <w:t>12.</w:t>
      </w:r>
      <w:r w:rsidRPr="00B9704F">
        <w:t xml:space="preserve"> </w:t>
      </w:r>
      <w:r w:rsidRPr="00B9704F">
        <w:rPr>
          <w:szCs w:val="24"/>
        </w:rPr>
        <w:t>Mammary sternal retractor – 1 pc.</w:t>
      </w:r>
    </w:p>
    <w:p w:rsidR="00D24101" w:rsidRPr="00B9704F" w:rsidRDefault="00D24101" w:rsidP="00D24101">
      <w:pPr>
        <w:tabs>
          <w:tab w:val="right" w:pos="7272"/>
        </w:tabs>
        <w:spacing w:before="60" w:after="60"/>
        <w:rPr>
          <w:szCs w:val="24"/>
        </w:rPr>
      </w:pPr>
      <w:r w:rsidRPr="00B9704F">
        <w:rPr>
          <w:szCs w:val="24"/>
        </w:rPr>
        <w:t xml:space="preserve">13. A set of </w:t>
      </w:r>
      <w:proofErr w:type="spellStart"/>
      <w:r w:rsidRPr="00B9704F">
        <w:rPr>
          <w:szCs w:val="24"/>
        </w:rPr>
        <w:t>klipators</w:t>
      </w:r>
      <w:proofErr w:type="spellEnd"/>
      <w:r w:rsidRPr="00B9704F">
        <w:rPr>
          <w:szCs w:val="24"/>
        </w:rPr>
        <w:t xml:space="preserve"> (clip appliers) with clips (6 </w:t>
      </w:r>
      <w:proofErr w:type="spellStart"/>
      <w:r w:rsidRPr="00B9704F">
        <w:rPr>
          <w:szCs w:val="24"/>
        </w:rPr>
        <w:t>klipators</w:t>
      </w:r>
      <w:proofErr w:type="spellEnd"/>
      <w:r w:rsidRPr="00B9704F">
        <w:rPr>
          <w:szCs w:val="24"/>
        </w:rPr>
        <w:t>) – 1 pc.</w:t>
      </w:r>
    </w:p>
    <w:p w:rsidR="00D24101" w:rsidRPr="00B9704F" w:rsidRDefault="00D24101" w:rsidP="00D24101">
      <w:pPr>
        <w:tabs>
          <w:tab w:val="right" w:pos="7272"/>
        </w:tabs>
        <w:spacing w:before="60" w:after="60"/>
        <w:rPr>
          <w:szCs w:val="24"/>
        </w:rPr>
      </w:pPr>
    </w:p>
    <w:p w:rsidR="00D24101" w:rsidRPr="00B9704F" w:rsidRDefault="00D24101" w:rsidP="00D24101">
      <w:pPr>
        <w:tabs>
          <w:tab w:val="right" w:pos="7272"/>
        </w:tabs>
        <w:spacing w:before="60" w:after="60"/>
        <w:rPr>
          <w:b/>
          <w:szCs w:val="24"/>
        </w:rPr>
      </w:pPr>
      <w:r w:rsidRPr="00B9704F">
        <w:rPr>
          <w:szCs w:val="24"/>
        </w:rPr>
        <w:t xml:space="preserve"> </w:t>
      </w:r>
    </w:p>
    <w:p w:rsidR="00D24101" w:rsidRPr="00B9704F" w:rsidRDefault="00D24101" w:rsidP="00D24101">
      <w:pPr>
        <w:tabs>
          <w:tab w:val="right" w:pos="7272"/>
        </w:tabs>
        <w:spacing w:before="60" w:after="60"/>
        <w:rPr>
          <w:b/>
          <w:szCs w:val="24"/>
        </w:rPr>
      </w:pPr>
      <w:r w:rsidRPr="00B9704F">
        <w:rPr>
          <w:b/>
          <w:szCs w:val="24"/>
        </w:rPr>
        <w:t>Lot No.6: ICB-G 6.2.2.2/6</w:t>
      </w:r>
    </w:p>
    <w:p w:rsidR="00D24101" w:rsidRPr="00B9704F" w:rsidRDefault="00D24101" w:rsidP="00D24101">
      <w:pPr>
        <w:tabs>
          <w:tab w:val="right" w:pos="7272"/>
        </w:tabs>
        <w:spacing w:before="60" w:after="60"/>
        <w:rPr>
          <w:b/>
          <w:szCs w:val="24"/>
        </w:rPr>
      </w:pPr>
      <w:r w:rsidRPr="00B9704F">
        <w:rPr>
          <w:b/>
          <w:szCs w:val="24"/>
        </w:rPr>
        <w:t xml:space="preserve">Laboratory equipment and consumables for the determination of biochemical parameters </w:t>
      </w:r>
    </w:p>
    <w:p w:rsidR="00D24101" w:rsidRPr="00B9704F" w:rsidRDefault="00D24101" w:rsidP="00D24101">
      <w:pPr>
        <w:tabs>
          <w:tab w:val="right" w:pos="7272"/>
        </w:tabs>
        <w:spacing w:before="60" w:after="60"/>
        <w:rPr>
          <w:szCs w:val="24"/>
        </w:rPr>
      </w:pPr>
      <w:r w:rsidRPr="00B9704F">
        <w:rPr>
          <w:szCs w:val="24"/>
        </w:rPr>
        <w:t>1.</w:t>
      </w:r>
      <w:r w:rsidRPr="00B9704F">
        <w:t xml:space="preserve"> </w:t>
      </w:r>
      <w:r w:rsidRPr="00B9704F">
        <w:rPr>
          <w:szCs w:val="24"/>
        </w:rPr>
        <w:t>Automatic biochemistry analyzer with ion selective block (type 1) – 2 pc.</w:t>
      </w:r>
    </w:p>
    <w:p w:rsidR="00D24101" w:rsidRPr="00B9704F" w:rsidRDefault="00D24101" w:rsidP="00D24101">
      <w:pPr>
        <w:tabs>
          <w:tab w:val="right" w:pos="7272"/>
        </w:tabs>
        <w:spacing w:before="60" w:after="60"/>
        <w:rPr>
          <w:szCs w:val="24"/>
        </w:rPr>
      </w:pPr>
      <w:r w:rsidRPr="00B9704F">
        <w:rPr>
          <w:szCs w:val="24"/>
        </w:rPr>
        <w:t>2.</w:t>
      </w:r>
      <w:r w:rsidRPr="00B9704F">
        <w:t xml:space="preserve"> </w:t>
      </w:r>
      <w:r w:rsidRPr="00B9704F">
        <w:rPr>
          <w:szCs w:val="24"/>
        </w:rPr>
        <w:t>A set of reagents and control and calibration solutions for determining the level of cholesterol, triglycerides and lipoproteins of high and low density for an automatic biochemistry analyzer with ion selective block (type 1) for 100 determinations – 300 pc.</w:t>
      </w:r>
    </w:p>
    <w:p w:rsidR="00D24101" w:rsidRPr="00B9704F" w:rsidRDefault="00D24101" w:rsidP="00D24101">
      <w:pPr>
        <w:tabs>
          <w:tab w:val="right" w:pos="7272"/>
        </w:tabs>
        <w:spacing w:before="60" w:after="60"/>
        <w:rPr>
          <w:szCs w:val="24"/>
        </w:rPr>
      </w:pPr>
      <w:r w:rsidRPr="00B9704F">
        <w:rPr>
          <w:szCs w:val="24"/>
        </w:rPr>
        <w:t>3. A set of reagents and control and calibration solutions for determining the glucose level for an automatic biochemistry analyzer with ion selective block (type 1) for 100 determinations – 300 pc.</w:t>
      </w:r>
    </w:p>
    <w:p w:rsidR="00D24101" w:rsidRPr="00B9704F" w:rsidRDefault="00D24101" w:rsidP="00D24101">
      <w:pPr>
        <w:tabs>
          <w:tab w:val="right" w:pos="7272"/>
        </w:tabs>
        <w:spacing w:before="60" w:after="60"/>
        <w:rPr>
          <w:szCs w:val="24"/>
        </w:rPr>
      </w:pPr>
      <w:r w:rsidRPr="00B9704F">
        <w:rPr>
          <w:szCs w:val="24"/>
        </w:rPr>
        <w:t>4. Acid-alkali balance and electrolytes analyzer – 1 pc.</w:t>
      </w:r>
    </w:p>
    <w:p w:rsidR="00D24101" w:rsidRPr="00B9704F" w:rsidRDefault="00D24101" w:rsidP="00D24101">
      <w:pPr>
        <w:tabs>
          <w:tab w:val="right" w:pos="7272"/>
        </w:tabs>
        <w:spacing w:before="60" w:after="60"/>
        <w:rPr>
          <w:szCs w:val="24"/>
        </w:rPr>
      </w:pPr>
      <w:r w:rsidRPr="00B9704F">
        <w:rPr>
          <w:szCs w:val="24"/>
        </w:rPr>
        <w:t>5.</w:t>
      </w:r>
      <w:r w:rsidRPr="00B9704F">
        <w:t xml:space="preserve"> </w:t>
      </w:r>
      <w:r w:rsidRPr="00B9704F">
        <w:rPr>
          <w:szCs w:val="24"/>
        </w:rPr>
        <w:t>A set of reagents and control materials for acid-alkali balance and electrolytes analyzer – 3 pc.</w:t>
      </w:r>
    </w:p>
    <w:p w:rsidR="00D24101" w:rsidRPr="00B9704F" w:rsidRDefault="00D24101" w:rsidP="00D24101">
      <w:pPr>
        <w:tabs>
          <w:tab w:val="right" w:pos="7272"/>
        </w:tabs>
        <w:spacing w:before="60" w:after="60"/>
        <w:rPr>
          <w:szCs w:val="24"/>
        </w:rPr>
      </w:pPr>
      <w:r w:rsidRPr="00B9704F">
        <w:rPr>
          <w:szCs w:val="24"/>
        </w:rPr>
        <w:t xml:space="preserve">6. Rapid-response analyzer for </w:t>
      </w:r>
      <w:proofErr w:type="spellStart"/>
      <w:r w:rsidRPr="00B9704F">
        <w:rPr>
          <w:szCs w:val="24"/>
        </w:rPr>
        <w:t>сardiomarkers</w:t>
      </w:r>
      <w:proofErr w:type="spellEnd"/>
      <w:r w:rsidRPr="00B9704F">
        <w:rPr>
          <w:szCs w:val="24"/>
        </w:rPr>
        <w:t xml:space="preserve"> – 3 pc.</w:t>
      </w:r>
    </w:p>
    <w:p w:rsidR="00D24101" w:rsidRPr="00B9704F" w:rsidRDefault="00D24101" w:rsidP="00D24101">
      <w:pPr>
        <w:tabs>
          <w:tab w:val="right" w:pos="7272"/>
        </w:tabs>
        <w:spacing w:before="60" w:after="60"/>
        <w:rPr>
          <w:szCs w:val="24"/>
        </w:rPr>
      </w:pPr>
      <w:r w:rsidRPr="00B9704F">
        <w:rPr>
          <w:szCs w:val="24"/>
        </w:rPr>
        <w:t>7.</w:t>
      </w:r>
      <w:r w:rsidRPr="00B9704F">
        <w:t xml:space="preserve"> </w:t>
      </w:r>
      <w:r w:rsidRPr="00B9704F">
        <w:rPr>
          <w:szCs w:val="24"/>
        </w:rPr>
        <w:t>Troponin test strips – 4780 pc.</w:t>
      </w:r>
    </w:p>
    <w:p w:rsidR="00D24101" w:rsidRPr="00B9704F" w:rsidRDefault="00D24101" w:rsidP="00D24101">
      <w:pPr>
        <w:tabs>
          <w:tab w:val="right" w:pos="7272"/>
        </w:tabs>
        <w:spacing w:before="60" w:after="60"/>
        <w:rPr>
          <w:szCs w:val="24"/>
        </w:rPr>
      </w:pPr>
      <w:r w:rsidRPr="00B9704F">
        <w:rPr>
          <w:b/>
          <w:szCs w:val="24"/>
        </w:rPr>
        <w:t>8</w:t>
      </w:r>
      <w:r w:rsidRPr="00B9704F">
        <w:rPr>
          <w:szCs w:val="24"/>
        </w:rPr>
        <w:t>.</w:t>
      </w:r>
      <w:r w:rsidRPr="00B9704F">
        <w:t xml:space="preserve"> </w:t>
      </w:r>
      <w:r w:rsidRPr="00B9704F">
        <w:rPr>
          <w:szCs w:val="24"/>
        </w:rPr>
        <w:t>Automatic biochemistry analyzer (type 2)   – 2 pc.</w:t>
      </w:r>
    </w:p>
    <w:p w:rsidR="00D24101" w:rsidRPr="00B9704F" w:rsidRDefault="00D24101" w:rsidP="00D24101">
      <w:pPr>
        <w:tabs>
          <w:tab w:val="right" w:pos="7272"/>
        </w:tabs>
        <w:spacing w:before="60" w:after="60"/>
        <w:rPr>
          <w:szCs w:val="24"/>
        </w:rPr>
      </w:pPr>
      <w:r w:rsidRPr="00B9704F">
        <w:rPr>
          <w:szCs w:val="24"/>
        </w:rPr>
        <w:t>9.</w:t>
      </w:r>
      <w:r w:rsidRPr="00B9704F">
        <w:t xml:space="preserve"> </w:t>
      </w:r>
      <w:r w:rsidRPr="00B9704F">
        <w:rPr>
          <w:szCs w:val="24"/>
        </w:rPr>
        <w:t>A set of reagents and control and calibration solutions for determining the level of cholesterol, triglycerides and lipoproteins of high and low density for an automatic biochemistry analyzer (type 2) for 100 determinations – 20 pc.</w:t>
      </w:r>
    </w:p>
    <w:p w:rsidR="00D24101" w:rsidRPr="00B9704F" w:rsidRDefault="00D24101" w:rsidP="00D24101">
      <w:pPr>
        <w:tabs>
          <w:tab w:val="right" w:pos="7272"/>
        </w:tabs>
        <w:spacing w:before="60" w:after="60"/>
        <w:rPr>
          <w:szCs w:val="24"/>
        </w:rPr>
      </w:pPr>
      <w:r w:rsidRPr="00B9704F">
        <w:rPr>
          <w:szCs w:val="24"/>
        </w:rPr>
        <w:t>10.</w:t>
      </w:r>
      <w:r w:rsidRPr="00B9704F">
        <w:t xml:space="preserve"> </w:t>
      </w:r>
      <w:r w:rsidRPr="00B9704F">
        <w:rPr>
          <w:szCs w:val="24"/>
        </w:rPr>
        <w:t>A set of reagents and control and calibration solutions for determining the glucose level for an automatic biochemistry analyzer (type 2) for 100 determinations – 20 pc.</w:t>
      </w:r>
    </w:p>
    <w:p w:rsidR="00D24101" w:rsidRPr="00B9704F" w:rsidRDefault="00D24101" w:rsidP="00D24101">
      <w:pPr>
        <w:tabs>
          <w:tab w:val="right" w:pos="7272"/>
        </w:tabs>
        <w:spacing w:before="60" w:after="60"/>
        <w:rPr>
          <w:szCs w:val="24"/>
        </w:rPr>
      </w:pPr>
      <w:r w:rsidRPr="00B9704F">
        <w:rPr>
          <w:szCs w:val="24"/>
        </w:rPr>
        <w:t>11.</w:t>
      </w:r>
      <w:r w:rsidRPr="00B9704F">
        <w:t xml:space="preserve"> </w:t>
      </w:r>
      <w:r w:rsidRPr="00B9704F">
        <w:rPr>
          <w:szCs w:val="24"/>
        </w:rPr>
        <w:t>A set of reagents and control and calibration solutions for testing the level of potassium for the automatic biochemistry analyzer (type 2) for 100 determinations – 4 pc.</w:t>
      </w:r>
    </w:p>
    <w:p w:rsidR="00D24101" w:rsidRPr="00B9704F" w:rsidRDefault="00D24101" w:rsidP="00D24101">
      <w:pPr>
        <w:tabs>
          <w:tab w:val="right" w:pos="7272"/>
        </w:tabs>
        <w:spacing w:before="60" w:after="60"/>
        <w:rPr>
          <w:b/>
          <w:szCs w:val="24"/>
        </w:rPr>
      </w:pPr>
    </w:p>
    <w:p w:rsidR="00D24101" w:rsidRPr="00B9704F" w:rsidRDefault="00D24101" w:rsidP="00D24101">
      <w:pPr>
        <w:tabs>
          <w:tab w:val="right" w:pos="7272"/>
        </w:tabs>
        <w:spacing w:before="60" w:after="60"/>
        <w:rPr>
          <w:b/>
          <w:szCs w:val="24"/>
        </w:rPr>
      </w:pPr>
      <w:r w:rsidRPr="00B9704F">
        <w:rPr>
          <w:b/>
          <w:szCs w:val="24"/>
        </w:rPr>
        <w:t>Lot No.7: ICB-G 6.2.2.2/7</w:t>
      </w:r>
    </w:p>
    <w:p w:rsidR="00D24101" w:rsidRPr="00B9704F" w:rsidRDefault="00D24101" w:rsidP="00D24101">
      <w:pPr>
        <w:tabs>
          <w:tab w:val="left" w:pos="310"/>
          <w:tab w:val="left" w:pos="497"/>
          <w:tab w:val="right" w:pos="7272"/>
        </w:tabs>
        <w:spacing w:before="60" w:after="60"/>
        <w:ind w:right="15"/>
        <w:rPr>
          <w:b/>
        </w:rPr>
      </w:pPr>
      <w:r w:rsidRPr="00B9704F">
        <w:rPr>
          <w:b/>
        </w:rPr>
        <w:t>Consumables for stenting and coronarography.</w:t>
      </w:r>
    </w:p>
    <w:p w:rsidR="00D24101" w:rsidRPr="00B9704F" w:rsidRDefault="00D24101" w:rsidP="00D24101">
      <w:pPr>
        <w:tabs>
          <w:tab w:val="right" w:pos="7272"/>
        </w:tabs>
        <w:spacing w:before="60" w:after="60"/>
        <w:rPr>
          <w:szCs w:val="24"/>
        </w:rPr>
      </w:pPr>
      <w:r w:rsidRPr="00B9704F">
        <w:rPr>
          <w:szCs w:val="24"/>
        </w:rPr>
        <w:t>1.A set for stenting with uncovered stents – 250 pc.</w:t>
      </w:r>
    </w:p>
    <w:p w:rsidR="00D24101" w:rsidRPr="00B9704F" w:rsidRDefault="00D24101" w:rsidP="00D24101">
      <w:pPr>
        <w:tabs>
          <w:tab w:val="right" w:pos="7272"/>
        </w:tabs>
        <w:spacing w:before="60" w:after="60"/>
        <w:rPr>
          <w:szCs w:val="24"/>
        </w:rPr>
      </w:pPr>
      <w:r w:rsidRPr="00B9704F">
        <w:rPr>
          <w:szCs w:val="24"/>
        </w:rPr>
        <w:t>2.A set for stenting with covered stents – 500 pc.;</w:t>
      </w:r>
    </w:p>
    <w:p w:rsidR="00D24101" w:rsidRPr="00B9704F" w:rsidRDefault="00D24101" w:rsidP="00D24101">
      <w:pPr>
        <w:tabs>
          <w:tab w:val="right" w:pos="7272"/>
        </w:tabs>
        <w:spacing w:before="60" w:after="60"/>
        <w:rPr>
          <w:szCs w:val="24"/>
        </w:rPr>
      </w:pPr>
      <w:r w:rsidRPr="00B9704F">
        <w:rPr>
          <w:szCs w:val="24"/>
        </w:rPr>
        <w:t>3.A diagnostic set and consumables for coronarography from transfemoral access – 450 pc.;</w:t>
      </w:r>
    </w:p>
    <w:p w:rsidR="00D24101" w:rsidRPr="00B9704F" w:rsidRDefault="00D24101" w:rsidP="00D24101">
      <w:pPr>
        <w:tabs>
          <w:tab w:val="right" w:pos="7272"/>
        </w:tabs>
        <w:spacing w:before="60" w:after="60"/>
        <w:rPr>
          <w:szCs w:val="24"/>
        </w:rPr>
      </w:pPr>
      <w:r w:rsidRPr="00B9704F">
        <w:rPr>
          <w:szCs w:val="24"/>
        </w:rPr>
        <w:lastRenderedPageBreak/>
        <w:t xml:space="preserve">3.A diagnostic set and consumables for coronarography from </w:t>
      </w:r>
      <w:proofErr w:type="spellStart"/>
      <w:r w:rsidRPr="00B9704F">
        <w:rPr>
          <w:szCs w:val="24"/>
        </w:rPr>
        <w:t>transradial</w:t>
      </w:r>
      <w:proofErr w:type="spellEnd"/>
      <w:r w:rsidRPr="00B9704F">
        <w:rPr>
          <w:szCs w:val="24"/>
        </w:rPr>
        <w:t xml:space="preserve"> access – 650 pc.;</w:t>
      </w:r>
    </w:p>
    <w:p w:rsidR="00D24101" w:rsidRPr="00B9704F" w:rsidRDefault="00D24101" w:rsidP="00D24101">
      <w:pPr>
        <w:tabs>
          <w:tab w:val="left" w:pos="310"/>
          <w:tab w:val="left" w:pos="497"/>
          <w:tab w:val="right" w:pos="7272"/>
        </w:tabs>
        <w:spacing w:before="60" w:after="60"/>
        <w:ind w:right="15"/>
        <w:rPr>
          <w:b/>
        </w:rPr>
      </w:pPr>
    </w:p>
    <w:p w:rsidR="00D24101" w:rsidRPr="00B9704F" w:rsidRDefault="00D24101" w:rsidP="00D24101">
      <w:pPr>
        <w:tabs>
          <w:tab w:val="left" w:pos="310"/>
          <w:tab w:val="left" w:pos="497"/>
          <w:tab w:val="right" w:pos="7272"/>
        </w:tabs>
        <w:spacing w:before="60" w:after="60"/>
        <w:ind w:right="15"/>
        <w:rPr>
          <w:b/>
          <w:szCs w:val="24"/>
        </w:rPr>
      </w:pPr>
      <w:r w:rsidRPr="00B9704F">
        <w:rPr>
          <w:b/>
        </w:rPr>
        <w:t xml:space="preserve">Lot No.8: </w:t>
      </w:r>
      <w:r w:rsidRPr="00B9704F">
        <w:rPr>
          <w:b/>
          <w:szCs w:val="24"/>
        </w:rPr>
        <w:t>ICB-G 6.2.2.2/8</w:t>
      </w:r>
    </w:p>
    <w:p w:rsidR="00D24101" w:rsidRPr="00B9704F" w:rsidRDefault="00D24101" w:rsidP="00D24101">
      <w:pPr>
        <w:tabs>
          <w:tab w:val="left" w:pos="310"/>
          <w:tab w:val="left" w:pos="497"/>
          <w:tab w:val="right" w:pos="7272"/>
        </w:tabs>
        <w:spacing w:before="60" w:after="60"/>
        <w:ind w:right="15"/>
        <w:rPr>
          <w:b/>
        </w:rPr>
      </w:pPr>
      <w:r w:rsidRPr="00B9704F">
        <w:rPr>
          <w:b/>
        </w:rPr>
        <w:t>Radiopaque iodinated agent for stenting and coronarography.</w:t>
      </w:r>
    </w:p>
    <w:p w:rsidR="00D24101" w:rsidRPr="00B9704F" w:rsidRDefault="00D24101" w:rsidP="00D24101">
      <w:pPr>
        <w:numPr>
          <w:ilvl w:val="0"/>
          <w:numId w:val="1"/>
        </w:numPr>
        <w:tabs>
          <w:tab w:val="left" w:pos="310"/>
          <w:tab w:val="left" w:pos="497"/>
          <w:tab w:val="right" w:pos="7272"/>
        </w:tabs>
        <w:spacing w:before="60" w:after="60"/>
        <w:ind w:left="0" w:right="15" w:firstLine="0"/>
      </w:pPr>
      <w:r w:rsidRPr="00B9704F">
        <w:t>Radiopaque iodinated agent for stenting and coronarography type 1 (vial 100ml) – 3681 pc.</w:t>
      </w:r>
    </w:p>
    <w:p w:rsidR="00D24101" w:rsidRPr="00B9704F" w:rsidRDefault="00D24101" w:rsidP="00D24101">
      <w:pPr>
        <w:tabs>
          <w:tab w:val="left" w:pos="310"/>
          <w:tab w:val="left" w:pos="497"/>
          <w:tab w:val="right" w:pos="7272"/>
        </w:tabs>
        <w:spacing w:before="60" w:after="60"/>
        <w:ind w:right="15"/>
        <w:rPr>
          <w:b/>
        </w:rPr>
      </w:pPr>
    </w:p>
    <w:p w:rsidR="00D24101" w:rsidRPr="00B9704F" w:rsidRDefault="00D24101" w:rsidP="00D24101">
      <w:pPr>
        <w:tabs>
          <w:tab w:val="left" w:pos="310"/>
          <w:tab w:val="left" w:pos="497"/>
          <w:tab w:val="right" w:pos="7272"/>
        </w:tabs>
        <w:spacing w:before="60" w:after="60"/>
        <w:ind w:right="15"/>
        <w:rPr>
          <w:b/>
          <w:szCs w:val="24"/>
        </w:rPr>
      </w:pPr>
      <w:r w:rsidRPr="00B9704F">
        <w:rPr>
          <w:b/>
        </w:rPr>
        <w:t xml:space="preserve">Lot No.9: </w:t>
      </w:r>
      <w:r w:rsidRPr="00B9704F">
        <w:rPr>
          <w:b/>
          <w:szCs w:val="24"/>
        </w:rPr>
        <w:t>ICB-G 6.2.2.2/9</w:t>
      </w:r>
    </w:p>
    <w:p w:rsidR="00D24101" w:rsidRPr="00B9704F" w:rsidRDefault="00D24101" w:rsidP="00D24101">
      <w:pPr>
        <w:rPr>
          <w:b/>
          <w:sz w:val="20"/>
        </w:rPr>
      </w:pPr>
      <w:r w:rsidRPr="00B9704F">
        <w:rPr>
          <w:b/>
        </w:rPr>
        <w:t>A medical gas supply system.</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 Oxygen generator of stationary type, medical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2.</w:t>
      </w:r>
      <w:r w:rsidRPr="00B9704F">
        <w:t xml:space="preserve"> </w:t>
      </w:r>
      <w:r w:rsidRPr="00B9704F">
        <w:rPr>
          <w:szCs w:val="24"/>
        </w:rPr>
        <w:t>Central compressor station for medical gas supply system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3. Central vacuum station for medical gas supply system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4.</w:t>
      </w:r>
      <w:r w:rsidRPr="00B9704F">
        <w:t xml:space="preserve"> </w:t>
      </w:r>
      <w:r w:rsidRPr="00B9704F">
        <w:rPr>
          <w:szCs w:val="24"/>
        </w:rPr>
        <w:t>Wall panel for medical gases for 3 bed-places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5. Wall panel for medical gases for 1 bed-place – 3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6. Medical gases pendant (</w:t>
      </w:r>
      <w:proofErr w:type="spellStart"/>
      <w:r w:rsidRPr="00B9704F">
        <w:rPr>
          <w:szCs w:val="24"/>
        </w:rPr>
        <w:t>anesthesiological</w:t>
      </w:r>
      <w:proofErr w:type="spellEnd"/>
      <w:r w:rsidRPr="00B9704F">
        <w:rPr>
          <w:szCs w:val="24"/>
        </w:rPr>
        <w:t>) – 2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7. Medical gases pendant (surgical) – 2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8. Medical gas outlets (oxygen/vacuum) – 132 pc.</w:t>
      </w:r>
    </w:p>
    <w:p w:rsidR="00D24101" w:rsidRPr="00B9704F" w:rsidRDefault="00D24101" w:rsidP="00D24101">
      <w:pPr>
        <w:tabs>
          <w:tab w:val="left" w:pos="310"/>
          <w:tab w:val="left" w:pos="497"/>
          <w:tab w:val="right" w:pos="7272"/>
        </w:tabs>
        <w:spacing w:before="60" w:after="60"/>
        <w:ind w:right="15"/>
        <w:rPr>
          <w:b/>
        </w:rPr>
      </w:pPr>
    </w:p>
    <w:p w:rsidR="00D24101" w:rsidRPr="00B9704F" w:rsidRDefault="00D24101" w:rsidP="00D24101">
      <w:pPr>
        <w:tabs>
          <w:tab w:val="left" w:pos="310"/>
          <w:tab w:val="left" w:pos="497"/>
          <w:tab w:val="right" w:pos="7272"/>
        </w:tabs>
        <w:spacing w:before="60" w:after="60"/>
        <w:ind w:right="15"/>
        <w:rPr>
          <w:b/>
          <w:szCs w:val="24"/>
        </w:rPr>
      </w:pPr>
      <w:r w:rsidRPr="00B9704F">
        <w:rPr>
          <w:b/>
        </w:rPr>
        <w:t xml:space="preserve">Lot No.10 </w:t>
      </w:r>
      <w:r w:rsidRPr="00B9704F">
        <w:rPr>
          <w:b/>
          <w:szCs w:val="24"/>
        </w:rPr>
        <w:t>ICB-G 6.2.2.2/10</w:t>
      </w:r>
    </w:p>
    <w:p w:rsidR="00D24101" w:rsidRPr="00B9704F" w:rsidRDefault="00D24101" w:rsidP="00D24101">
      <w:pPr>
        <w:tabs>
          <w:tab w:val="left" w:pos="310"/>
          <w:tab w:val="left" w:pos="497"/>
          <w:tab w:val="right" w:pos="7272"/>
        </w:tabs>
        <w:spacing w:before="60" w:after="60"/>
        <w:ind w:right="15"/>
        <w:rPr>
          <w:b/>
          <w:szCs w:val="24"/>
        </w:rPr>
      </w:pPr>
      <w:r w:rsidRPr="00B9704F">
        <w:rPr>
          <w:b/>
          <w:szCs w:val="24"/>
        </w:rPr>
        <w:t>Cardiac surgery equipment and instruments for minimally invasive interventions</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 Thoracoscopy complex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2.</w:t>
      </w:r>
      <w:r w:rsidRPr="00B9704F">
        <w:t xml:space="preserve"> </w:t>
      </w:r>
      <w:proofErr w:type="spellStart"/>
      <w:r w:rsidRPr="00B9704F">
        <w:rPr>
          <w:szCs w:val="24"/>
        </w:rPr>
        <w:t>Electrocoagulator</w:t>
      </w:r>
      <w:proofErr w:type="spellEnd"/>
      <w:r w:rsidRPr="00B9704F">
        <w:rPr>
          <w:szCs w:val="24"/>
        </w:rPr>
        <w:t xml:space="preserve"> – 2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3. Instrument for bipolar sealing and cutting of vessels and tissues during thoracoscopic surgery– 2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4.</w:t>
      </w:r>
      <w:r w:rsidRPr="00B9704F">
        <w:t xml:space="preserve"> </w:t>
      </w:r>
      <w:r w:rsidRPr="00B9704F">
        <w:rPr>
          <w:szCs w:val="24"/>
        </w:rPr>
        <w:t>Dissecting forceps – 2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5.</w:t>
      </w:r>
      <w:r w:rsidRPr="00B9704F">
        <w:t xml:space="preserve"> </w:t>
      </w:r>
      <w:proofErr w:type="spellStart"/>
      <w:r w:rsidRPr="00B9704F">
        <w:rPr>
          <w:szCs w:val="24"/>
        </w:rPr>
        <w:t>Pean</w:t>
      </w:r>
      <w:proofErr w:type="spellEnd"/>
      <w:r w:rsidRPr="00B9704F">
        <w:rPr>
          <w:szCs w:val="24"/>
        </w:rPr>
        <w:t xml:space="preserve"> forceps – 1pc.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6.</w:t>
      </w:r>
      <w:r w:rsidRPr="00B9704F">
        <w:t xml:space="preserve"> </w:t>
      </w:r>
      <w:r w:rsidRPr="00B9704F">
        <w:rPr>
          <w:szCs w:val="24"/>
        </w:rPr>
        <w:t>Retractors set with forceps for replacing blades (4 retractors)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7.</w:t>
      </w:r>
      <w:r w:rsidRPr="00B9704F">
        <w:t xml:space="preserve"> </w:t>
      </w:r>
      <w:r w:rsidRPr="00B9704F">
        <w:rPr>
          <w:szCs w:val="24"/>
        </w:rPr>
        <w:t>Needle holder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8. Retractor for mini thoracotomy (a set)–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9. Atrial retractor (a set)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10.</w:t>
      </w:r>
      <w:r w:rsidRPr="00B9704F">
        <w:t xml:space="preserve"> </w:t>
      </w:r>
      <w:r w:rsidRPr="00B9704F">
        <w:rPr>
          <w:szCs w:val="24"/>
        </w:rPr>
        <w:t xml:space="preserve">Set of </w:t>
      </w:r>
      <w:proofErr w:type="spellStart"/>
      <w:r w:rsidRPr="00B9704F">
        <w:rPr>
          <w:szCs w:val="24"/>
        </w:rPr>
        <w:t>atraumatiс</w:t>
      </w:r>
      <w:proofErr w:type="spellEnd"/>
      <w:r w:rsidRPr="00B9704F">
        <w:rPr>
          <w:szCs w:val="24"/>
        </w:rPr>
        <w:t xml:space="preserve"> vascular forceps (2 forceps)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11. Scissors for minimally invasive surgery on heart valve -2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12.</w:t>
      </w:r>
      <w:r w:rsidRPr="00B9704F">
        <w:t xml:space="preserve"> </w:t>
      </w:r>
      <w:r w:rsidRPr="00B9704F">
        <w:rPr>
          <w:szCs w:val="24"/>
        </w:rPr>
        <w:t>Needle holder for minimally invasive surgery on heart valve-2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13. Set of forceps for minimally invasive surgery on the heart valve (2 forceps)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14.</w:t>
      </w:r>
      <w:r w:rsidRPr="00B9704F">
        <w:t xml:space="preserve"> </w:t>
      </w:r>
      <w:r w:rsidRPr="00B9704F">
        <w:rPr>
          <w:szCs w:val="24"/>
        </w:rPr>
        <w:t>Instrument for minimally invasive surgery on heart valve for knots pulling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15.</w:t>
      </w:r>
      <w:r w:rsidRPr="00B9704F">
        <w:t xml:space="preserve"> </w:t>
      </w:r>
      <w:r w:rsidRPr="00B9704F">
        <w:rPr>
          <w:szCs w:val="24"/>
        </w:rPr>
        <w:t>Set of titanium hooks for minimally invasive surgery on heart valve (2 hooks)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16.</w:t>
      </w:r>
      <w:r w:rsidRPr="00B9704F">
        <w:t xml:space="preserve"> </w:t>
      </w:r>
      <w:r w:rsidRPr="00B9704F">
        <w:rPr>
          <w:szCs w:val="24"/>
        </w:rPr>
        <w:t>Ligature catcher – 1pc.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17.</w:t>
      </w:r>
      <w:r w:rsidRPr="00B9704F">
        <w:t xml:space="preserve"> </w:t>
      </w:r>
      <w:r w:rsidRPr="00B9704F">
        <w:rPr>
          <w:szCs w:val="24"/>
        </w:rPr>
        <w:t>Magnetic catcher for removing needles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18.</w:t>
      </w:r>
      <w:r w:rsidRPr="00B9704F">
        <w:t xml:space="preserve"> </w:t>
      </w:r>
      <w:r w:rsidRPr="00B9704F">
        <w:rPr>
          <w:szCs w:val="24"/>
        </w:rPr>
        <w:t>Instrument for measuring of chordal apparatus of mitral valve – 1 pc.</w:t>
      </w:r>
    </w:p>
    <w:p w:rsidR="00D24101" w:rsidRPr="00B9704F" w:rsidRDefault="00D24101" w:rsidP="00D24101">
      <w:pPr>
        <w:tabs>
          <w:tab w:val="left" w:pos="310"/>
          <w:tab w:val="left" w:pos="497"/>
          <w:tab w:val="right" w:pos="7272"/>
        </w:tabs>
        <w:spacing w:before="60" w:after="60"/>
        <w:ind w:right="15"/>
        <w:rPr>
          <w:szCs w:val="24"/>
        </w:rPr>
      </w:pPr>
      <w:r w:rsidRPr="00B9704F">
        <w:rPr>
          <w:szCs w:val="24"/>
        </w:rPr>
        <w:t>19.</w:t>
      </w:r>
      <w:r w:rsidRPr="00B9704F">
        <w:t xml:space="preserve"> </w:t>
      </w:r>
      <w:r w:rsidRPr="00B9704F">
        <w:rPr>
          <w:szCs w:val="24"/>
        </w:rPr>
        <w:t>Abdominal spatulas set (3 spatulas)– 1 pc.</w:t>
      </w:r>
    </w:p>
    <w:p w:rsidR="00D24101" w:rsidRPr="00B9704F" w:rsidRDefault="00D24101" w:rsidP="00D24101">
      <w:pPr>
        <w:tabs>
          <w:tab w:val="left" w:pos="310"/>
          <w:tab w:val="left" w:pos="497"/>
          <w:tab w:val="right" w:pos="7272"/>
        </w:tabs>
        <w:spacing w:before="60" w:after="60"/>
        <w:ind w:right="15"/>
      </w:pPr>
      <w:r w:rsidRPr="00B9704F">
        <w:rPr>
          <w:szCs w:val="24"/>
        </w:rPr>
        <w:t>20. Aortic forceps – 1 pc.</w:t>
      </w:r>
    </w:p>
    <w:p w:rsidR="00D24101" w:rsidRPr="00B9704F" w:rsidRDefault="00D24101" w:rsidP="00D24101">
      <w:pPr>
        <w:pStyle w:val="BankNormal"/>
        <w:spacing w:after="60"/>
        <w:ind w:firstLine="709"/>
        <w:jc w:val="both"/>
      </w:pPr>
    </w:p>
    <w:p w:rsidR="00D24101" w:rsidRPr="00B9704F" w:rsidRDefault="00D24101" w:rsidP="00D241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851"/>
        <w:jc w:val="both"/>
        <w:rPr>
          <w:spacing w:val="-2"/>
          <w:szCs w:val="24"/>
        </w:rPr>
      </w:pPr>
      <w:r w:rsidRPr="00B9704F">
        <w:t>3.</w:t>
      </w:r>
      <w:r w:rsidRPr="00B9704F">
        <w:tab/>
      </w:r>
      <w:r w:rsidRPr="00B9704F">
        <w:rPr>
          <w:spacing w:val="-2"/>
        </w:rPr>
        <w:t xml:space="preserve">Bidders may bid for one, several lots, combination of lots, or for all lots as further defined in the bidding document for complete list of goods/services within each lot. Partial bids will not be considered and will be rejected as non-responsive. </w:t>
      </w:r>
      <w:r w:rsidRPr="00B9704F">
        <w:rPr>
          <w:spacing w:val="-2"/>
          <w:szCs w:val="24"/>
        </w:rPr>
        <w:t>Evaluation of Bids will be carried out for each lot separately.</w:t>
      </w:r>
    </w:p>
    <w:p w:rsidR="00D24101" w:rsidRPr="00B9704F" w:rsidRDefault="00D24101" w:rsidP="00D241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851"/>
        <w:jc w:val="both"/>
      </w:pPr>
      <w:r w:rsidRPr="00B9704F">
        <w:rPr>
          <w:spacing w:val="-2"/>
          <w:szCs w:val="24"/>
        </w:rPr>
        <w:lastRenderedPageBreak/>
        <w:t>Bidders who want to offer discounts in case of award more than one contract, are allowed to do this provided that such discounts will be included in the Letter of Bid</w:t>
      </w:r>
    </w:p>
    <w:p w:rsidR="00D24101" w:rsidRPr="00B9704F" w:rsidRDefault="00D24101" w:rsidP="00D241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ind w:left="851"/>
        <w:jc w:val="both"/>
        <w:rPr>
          <w:spacing w:val="-2"/>
        </w:rPr>
      </w:pPr>
      <w:r w:rsidRPr="00B9704F">
        <w:rPr>
          <w:spacing w:val="-2"/>
        </w:rPr>
        <w:t>4.</w:t>
      </w:r>
      <w:r w:rsidRPr="00B9704F">
        <w:rPr>
          <w:spacing w:val="-2"/>
        </w:rPr>
        <w:tab/>
        <w:t>Bidding will be conducted through the International Competitive Bidding (ICB) procedures as specified in the World Bank’s Guidelines: Procurement of Goods, Works, and Non-Consulting Services under IBRD Loans and IDA Credits &amp; Grants dated January 2011 (revised in July 2014) (“Procurement Guidelines”), and is open to all eligible bidders as defined in the Procurement Guidelines. In addition, please refer to paragraphs 1.6 and 1.7 setting forth the World Bank’s policy on conflict of interest</w:t>
      </w:r>
      <w:r w:rsidRPr="00B9704F">
        <w:t>.</w:t>
      </w:r>
    </w:p>
    <w:p w:rsidR="00D24101" w:rsidRPr="00B9704F" w:rsidRDefault="00D24101" w:rsidP="00D241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60"/>
        <w:ind w:left="851"/>
        <w:jc w:val="both"/>
        <w:rPr>
          <w:spacing w:val="-2"/>
        </w:rPr>
      </w:pPr>
      <w:r w:rsidRPr="00B9704F">
        <w:rPr>
          <w:spacing w:val="-2"/>
        </w:rPr>
        <w:t>5.</w:t>
      </w:r>
      <w:r w:rsidRPr="00B9704F">
        <w:rPr>
          <w:spacing w:val="-2"/>
        </w:rPr>
        <w:tab/>
        <w:t xml:space="preserve">Interested eligible bidders may obtain further information and inspect the bidding documents during office hours 9:00 to 17:00 hours at the address given below </w:t>
      </w:r>
      <w:r w:rsidRPr="00B9704F">
        <w:rPr>
          <w:b/>
          <w:spacing w:val="-2"/>
        </w:rPr>
        <w:t xml:space="preserve">(1) </w:t>
      </w:r>
      <w:r w:rsidRPr="00B9704F">
        <w:rPr>
          <w:spacing w:val="-2"/>
        </w:rPr>
        <w:t>in the office of the Sub-project management unit</w:t>
      </w:r>
      <w:r w:rsidRPr="00B9704F">
        <w:rPr>
          <w:b/>
        </w:rPr>
        <w:t>.</w:t>
      </w:r>
    </w:p>
    <w:p w:rsidR="00D24101" w:rsidRPr="00B9704F" w:rsidRDefault="00D24101" w:rsidP="00D24101">
      <w:pPr>
        <w:pStyle w:val="BankNormal"/>
        <w:spacing w:after="60"/>
        <w:ind w:left="851"/>
        <w:jc w:val="both"/>
        <w:rPr>
          <w:spacing w:val="-2"/>
          <w:szCs w:val="24"/>
        </w:rPr>
      </w:pPr>
      <w:r w:rsidRPr="00B9704F">
        <w:rPr>
          <w:spacing w:val="-2"/>
        </w:rPr>
        <w:t xml:space="preserve">6. </w:t>
      </w:r>
      <w:r w:rsidRPr="00B9704F">
        <w:rPr>
          <w:spacing w:val="-2"/>
        </w:rPr>
        <w:tab/>
        <w:t xml:space="preserve">A complete set of bidding documents in English or Ukrainian may be received by interested eligible bidders in PDF soft copy free of charge upon the submission of a written application to the address below </w:t>
      </w:r>
      <w:r w:rsidRPr="00B9704F">
        <w:rPr>
          <w:b/>
          <w:spacing w:val="-2"/>
        </w:rPr>
        <w:t>(1)</w:t>
      </w:r>
      <w:r w:rsidRPr="00B9704F">
        <w:rPr>
          <w:spacing w:val="-2"/>
        </w:rPr>
        <w:t xml:space="preserve"> </w:t>
      </w:r>
    </w:p>
    <w:p w:rsidR="00D24101" w:rsidRPr="00B9704F" w:rsidRDefault="00D24101" w:rsidP="00D241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851"/>
        <w:jc w:val="both"/>
      </w:pPr>
      <w:r w:rsidRPr="00B9704F">
        <w:rPr>
          <w:spacing w:val="-2"/>
        </w:rPr>
        <w:t xml:space="preserve">7. </w:t>
      </w:r>
      <w:r w:rsidRPr="00B9704F">
        <w:rPr>
          <w:spacing w:val="-2"/>
        </w:rPr>
        <w:tab/>
      </w:r>
      <w:r w:rsidRPr="00B9704F">
        <w:t>Qualifications requirements include: (</w:t>
      </w:r>
      <w:proofErr w:type="spellStart"/>
      <w:r w:rsidRPr="00B9704F">
        <w:t>i</w:t>
      </w:r>
      <w:proofErr w:type="spellEnd"/>
      <w:r w:rsidRPr="00B9704F">
        <w:t xml:space="preserve">) absence of deferred debts to tax authorities; (ii) At least </w:t>
      </w:r>
      <w:r w:rsidRPr="00B9704F">
        <w:rPr>
          <w:b/>
        </w:rPr>
        <w:t>5 (five)</w:t>
      </w:r>
      <w:r w:rsidRPr="00B9704F">
        <w:t xml:space="preserve"> years of experience in supplying similar goods for each lot; (iii) </w:t>
      </w:r>
    </w:p>
    <w:p w:rsidR="00D24101" w:rsidRPr="00B9704F" w:rsidRDefault="00D24101" w:rsidP="00D2410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851"/>
        <w:jc w:val="both"/>
      </w:pPr>
      <w:r w:rsidRPr="00B9704F">
        <w:t xml:space="preserve">Successful completion of at least </w:t>
      </w:r>
      <w:r w:rsidRPr="00B9704F">
        <w:rPr>
          <w:b/>
        </w:rPr>
        <w:t>2 (two)</w:t>
      </w:r>
      <w:r w:rsidRPr="00B9704F">
        <w:t xml:space="preserve"> contracts (for supply of medical/similar equipment equipment) during last </w:t>
      </w:r>
      <w:r w:rsidRPr="00B9704F">
        <w:rPr>
          <w:b/>
        </w:rPr>
        <w:t>5 (five)</w:t>
      </w:r>
      <w:r w:rsidRPr="00B9704F">
        <w:t xml:space="preserve"> years for the amount of each contract that is similar or higher:</w:t>
      </w:r>
    </w:p>
    <w:p w:rsidR="00D24101" w:rsidRPr="00B9704F" w:rsidRDefault="00D24101" w:rsidP="00D24101">
      <w:pPr>
        <w:pStyle w:val="BankNormal"/>
        <w:tabs>
          <w:tab w:val="left" w:pos="567"/>
        </w:tabs>
        <w:spacing w:after="0"/>
        <w:ind w:left="1134"/>
        <w:jc w:val="both"/>
        <w:rPr>
          <w:szCs w:val="24"/>
        </w:rPr>
      </w:pPr>
      <w:r w:rsidRPr="00B9704F">
        <w:rPr>
          <w:b/>
          <w:szCs w:val="24"/>
        </w:rPr>
        <w:t>Lot 1:</w:t>
      </w:r>
      <w:r w:rsidRPr="00B9704F">
        <w:rPr>
          <w:szCs w:val="24"/>
        </w:rPr>
        <w:t xml:space="preserve"> 420 000,00 USD;</w:t>
      </w:r>
    </w:p>
    <w:p w:rsidR="00D24101" w:rsidRPr="00B9704F" w:rsidRDefault="00D24101" w:rsidP="00D24101">
      <w:pPr>
        <w:pStyle w:val="BankNormal"/>
        <w:tabs>
          <w:tab w:val="left" w:pos="567"/>
        </w:tabs>
        <w:spacing w:after="0"/>
        <w:ind w:left="1134"/>
        <w:jc w:val="both"/>
        <w:rPr>
          <w:szCs w:val="24"/>
        </w:rPr>
      </w:pPr>
      <w:r w:rsidRPr="00B9704F">
        <w:rPr>
          <w:b/>
          <w:szCs w:val="24"/>
        </w:rPr>
        <w:t>Lot 2:</w:t>
      </w:r>
      <w:r w:rsidRPr="00B9704F">
        <w:rPr>
          <w:szCs w:val="24"/>
        </w:rPr>
        <w:t xml:space="preserve"> 800 000,00 USD;</w:t>
      </w:r>
    </w:p>
    <w:p w:rsidR="00D24101" w:rsidRPr="00B9704F" w:rsidRDefault="00D24101" w:rsidP="00D24101">
      <w:pPr>
        <w:pStyle w:val="BankNormal"/>
        <w:tabs>
          <w:tab w:val="left" w:pos="567"/>
        </w:tabs>
        <w:spacing w:after="0"/>
        <w:ind w:left="1134"/>
        <w:jc w:val="both"/>
        <w:rPr>
          <w:szCs w:val="24"/>
        </w:rPr>
      </w:pPr>
      <w:r w:rsidRPr="00B9704F">
        <w:rPr>
          <w:b/>
          <w:szCs w:val="24"/>
        </w:rPr>
        <w:t>Lot 3:</w:t>
      </w:r>
      <w:r w:rsidRPr="00B9704F">
        <w:rPr>
          <w:szCs w:val="24"/>
        </w:rPr>
        <w:t xml:space="preserve"> 112 000,00 USD;</w:t>
      </w:r>
    </w:p>
    <w:p w:rsidR="00D24101" w:rsidRPr="00B9704F" w:rsidRDefault="00D24101" w:rsidP="00D24101">
      <w:pPr>
        <w:pStyle w:val="BankNormal"/>
        <w:tabs>
          <w:tab w:val="left" w:pos="567"/>
        </w:tabs>
        <w:spacing w:after="0"/>
        <w:ind w:left="1134"/>
        <w:jc w:val="both"/>
        <w:rPr>
          <w:szCs w:val="24"/>
        </w:rPr>
      </w:pPr>
      <w:r w:rsidRPr="00B9704F">
        <w:rPr>
          <w:b/>
          <w:szCs w:val="24"/>
        </w:rPr>
        <w:t>Lot 4:</w:t>
      </w:r>
      <w:r w:rsidRPr="00B9704F">
        <w:rPr>
          <w:szCs w:val="24"/>
        </w:rPr>
        <w:t xml:space="preserve"> 300 000,00 USD;</w:t>
      </w:r>
    </w:p>
    <w:p w:rsidR="00D24101" w:rsidRPr="00B9704F" w:rsidRDefault="00D24101" w:rsidP="00D24101">
      <w:pPr>
        <w:pStyle w:val="BankNormal"/>
        <w:tabs>
          <w:tab w:val="left" w:pos="567"/>
        </w:tabs>
        <w:spacing w:after="0"/>
        <w:ind w:left="1134"/>
        <w:jc w:val="both"/>
        <w:rPr>
          <w:szCs w:val="24"/>
        </w:rPr>
      </w:pPr>
      <w:r w:rsidRPr="00B9704F">
        <w:rPr>
          <w:b/>
          <w:szCs w:val="24"/>
        </w:rPr>
        <w:t>Lot 5:</w:t>
      </w:r>
      <w:r w:rsidRPr="00B9704F">
        <w:rPr>
          <w:szCs w:val="24"/>
        </w:rPr>
        <w:t xml:space="preserve"> 67 000,00 USD;</w:t>
      </w:r>
    </w:p>
    <w:p w:rsidR="00D24101" w:rsidRPr="00B9704F" w:rsidRDefault="00D24101" w:rsidP="00D24101">
      <w:pPr>
        <w:pStyle w:val="BankNormal"/>
        <w:tabs>
          <w:tab w:val="left" w:pos="567"/>
        </w:tabs>
        <w:spacing w:after="0"/>
        <w:ind w:left="1134"/>
        <w:jc w:val="both"/>
        <w:rPr>
          <w:szCs w:val="24"/>
        </w:rPr>
      </w:pPr>
      <w:r w:rsidRPr="00B9704F">
        <w:rPr>
          <w:b/>
          <w:szCs w:val="24"/>
        </w:rPr>
        <w:t>Lot 6:</w:t>
      </w:r>
      <w:r w:rsidRPr="00B9704F">
        <w:rPr>
          <w:szCs w:val="24"/>
        </w:rPr>
        <w:t xml:space="preserve"> 272 000,00 USD;</w:t>
      </w:r>
    </w:p>
    <w:p w:rsidR="00D24101" w:rsidRPr="00B9704F" w:rsidRDefault="00D24101" w:rsidP="00D24101">
      <w:pPr>
        <w:pStyle w:val="BankNormal"/>
        <w:tabs>
          <w:tab w:val="left" w:pos="567"/>
        </w:tabs>
        <w:spacing w:after="0"/>
        <w:ind w:left="1134"/>
        <w:jc w:val="both"/>
        <w:rPr>
          <w:szCs w:val="24"/>
        </w:rPr>
      </w:pPr>
      <w:r w:rsidRPr="00B9704F">
        <w:rPr>
          <w:b/>
          <w:szCs w:val="24"/>
        </w:rPr>
        <w:t>Lot 7:</w:t>
      </w:r>
      <w:r w:rsidRPr="00B9704F">
        <w:rPr>
          <w:szCs w:val="24"/>
        </w:rPr>
        <w:t xml:space="preserve"> 400 000,00 USD;</w:t>
      </w:r>
    </w:p>
    <w:p w:rsidR="00D24101" w:rsidRPr="00B9704F" w:rsidRDefault="00D24101" w:rsidP="00D24101">
      <w:pPr>
        <w:pStyle w:val="BankNormal"/>
        <w:tabs>
          <w:tab w:val="left" w:pos="567"/>
        </w:tabs>
        <w:spacing w:after="0"/>
        <w:ind w:left="1134"/>
        <w:jc w:val="both"/>
        <w:rPr>
          <w:szCs w:val="24"/>
        </w:rPr>
      </w:pPr>
      <w:r w:rsidRPr="00B9704F">
        <w:rPr>
          <w:b/>
          <w:szCs w:val="24"/>
        </w:rPr>
        <w:t>Lot 8:</w:t>
      </w:r>
      <w:r w:rsidRPr="00B9704F">
        <w:rPr>
          <w:szCs w:val="24"/>
        </w:rPr>
        <w:t xml:space="preserve"> 80 000,00 USD;</w:t>
      </w:r>
    </w:p>
    <w:p w:rsidR="00D24101" w:rsidRPr="00B9704F" w:rsidRDefault="00D24101" w:rsidP="00D24101">
      <w:pPr>
        <w:pStyle w:val="BankNormal"/>
        <w:tabs>
          <w:tab w:val="left" w:pos="567"/>
        </w:tabs>
        <w:spacing w:after="0"/>
        <w:ind w:left="1134"/>
        <w:jc w:val="both"/>
        <w:rPr>
          <w:szCs w:val="24"/>
        </w:rPr>
      </w:pPr>
      <w:r w:rsidRPr="00B9704F">
        <w:rPr>
          <w:b/>
          <w:szCs w:val="24"/>
        </w:rPr>
        <w:t>Lot 9:</w:t>
      </w:r>
      <w:r w:rsidRPr="00B9704F">
        <w:rPr>
          <w:szCs w:val="24"/>
        </w:rPr>
        <w:t xml:space="preserve"> 195 000,00 USD.</w:t>
      </w:r>
    </w:p>
    <w:p w:rsidR="00D24101" w:rsidRPr="00B9704F" w:rsidRDefault="00D24101" w:rsidP="00D24101">
      <w:pPr>
        <w:pStyle w:val="BankNormal"/>
        <w:tabs>
          <w:tab w:val="left" w:pos="567"/>
        </w:tabs>
        <w:spacing w:after="0"/>
        <w:ind w:left="1134"/>
        <w:jc w:val="both"/>
        <w:rPr>
          <w:szCs w:val="24"/>
        </w:rPr>
      </w:pPr>
      <w:r w:rsidRPr="00B9704F">
        <w:rPr>
          <w:b/>
          <w:szCs w:val="24"/>
        </w:rPr>
        <w:t>Lot 10:</w:t>
      </w:r>
      <w:r w:rsidRPr="00B9704F">
        <w:rPr>
          <w:szCs w:val="24"/>
        </w:rPr>
        <w:t xml:space="preserve"> 150 000,00 USD.</w:t>
      </w:r>
    </w:p>
    <w:p w:rsidR="00D24101" w:rsidRPr="00B9704F" w:rsidRDefault="00D24101" w:rsidP="00D24101">
      <w:pPr>
        <w:pStyle w:val="BankNormal"/>
        <w:tabs>
          <w:tab w:val="left" w:pos="567"/>
        </w:tabs>
        <w:spacing w:after="0"/>
        <w:ind w:left="1134"/>
        <w:jc w:val="both"/>
        <w:rPr>
          <w:szCs w:val="24"/>
        </w:rPr>
      </w:pPr>
    </w:p>
    <w:p w:rsidR="00D24101" w:rsidRPr="00B9704F" w:rsidRDefault="00D24101" w:rsidP="00D24101">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rPr>
          <w:spacing w:val="-2"/>
        </w:rPr>
      </w:pPr>
      <w:r w:rsidRPr="00B9704F">
        <w:t>Additional details are provided in the Bidding Documents.</w:t>
      </w:r>
    </w:p>
    <w:p w:rsidR="00D24101" w:rsidRPr="00B9704F" w:rsidRDefault="00D24101" w:rsidP="00332887">
      <w:pPr>
        <w:pStyle w:val="HTML"/>
        <w:shd w:val="clear" w:color="auto" w:fill="FFFFFF"/>
        <w:rPr>
          <w:spacing w:val="-2"/>
        </w:rPr>
      </w:pPr>
      <w:r w:rsidRPr="00332887">
        <w:rPr>
          <w:rFonts w:ascii="Times New Roman" w:hAnsi="Times New Roman" w:cs="Times New Roman"/>
          <w:spacing w:val="-2"/>
          <w:sz w:val="24"/>
          <w:lang w:val="en-US" w:eastAsia="en-US"/>
        </w:rPr>
        <w:t xml:space="preserve">8. Bids must be delivered to the address below (2) before </w:t>
      </w:r>
      <w:bookmarkStart w:id="0" w:name="_GoBack"/>
      <w:r w:rsidRPr="00332887">
        <w:rPr>
          <w:rFonts w:ascii="Times New Roman" w:hAnsi="Times New Roman" w:cs="Times New Roman"/>
          <w:b/>
          <w:spacing w:val="-2"/>
          <w:sz w:val="24"/>
          <w:lang w:val="en-US" w:eastAsia="en-US"/>
        </w:rPr>
        <w:t>10:00</w:t>
      </w:r>
      <w:r w:rsidRPr="00332887">
        <w:rPr>
          <w:rFonts w:ascii="Times New Roman" w:hAnsi="Times New Roman" w:cs="Times New Roman"/>
          <w:spacing w:val="-2"/>
          <w:sz w:val="24"/>
          <w:lang w:val="en-US" w:eastAsia="en-US"/>
        </w:rPr>
        <w:t xml:space="preserve"> </w:t>
      </w:r>
      <w:bookmarkEnd w:id="0"/>
      <w:r w:rsidRPr="00332887">
        <w:rPr>
          <w:rFonts w:ascii="Times New Roman" w:hAnsi="Times New Roman" w:cs="Times New Roman"/>
          <w:spacing w:val="-2"/>
          <w:sz w:val="24"/>
          <w:lang w:val="en-US" w:eastAsia="en-US"/>
        </w:rPr>
        <w:t xml:space="preserve">local time </w:t>
      </w:r>
      <w:r w:rsidR="00332887" w:rsidRPr="00332887">
        <w:rPr>
          <w:rFonts w:ascii="Times New Roman" w:hAnsi="Times New Roman" w:cs="Times New Roman"/>
          <w:b/>
          <w:spacing w:val="-2"/>
          <w:sz w:val="24"/>
          <w:lang w:val="en-US" w:eastAsia="en-US"/>
        </w:rPr>
        <w:t xml:space="preserve">17 </w:t>
      </w:r>
      <w:r w:rsidR="00332887" w:rsidRPr="00332887">
        <w:rPr>
          <w:rFonts w:ascii="Times New Roman" w:hAnsi="Times New Roman" w:cs="Times New Roman"/>
          <w:b/>
          <w:spacing w:val="-2"/>
          <w:sz w:val="24"/>
          <w:lang w:val="en-US" w:eastAsia="en-US"/>
        </w:rPr>
        <w:t>January</w:t>
      </w:r>
      <w:r w:rsidR="00332887" w:rsidRPr="00332887">
        <w:rPr>
          <w:rFonts w:ascii="Times New Roman" w:hAnsi="Times New Roman" w:cs="Times New Roman"/>
          <w:b/>
          <w:spacing w:val="-2"/>
          <w:sz w:val="24"/>
          <w:lang w:val="en-US" w:eastAsia="en-US"/>
        </w:rPr>
        <w:t xml:space="preserve"> </w:t>
      </w:r>
      <w:r w:rsidRPr="00332887">
        <w:rPr>
          <w:rFonts w:ascii="Times New Roman" w:hAnsi="Times New Roman" w:cs="Times New Roman"/>
          <w:b/>
          <w:spacing w:val="-2"/>
          <w:sz w:val="24"/>
          <w:lang w:val="en-US" w:eastAsia="en-US"/>
        </w:rPr>
        <w:t>201</w:t>
      </w:r>
      <w:r w:rsidR="00332887" w:rsidRPr="00332887">
        <w:rPr>
          <w:rFonts w:ascii="Times New Roman" w:hAnsi="Times New Roman" w:cs="Times New Roman"/>
          <w:b/>
          <w:spacing w:val="-2"/>
          <w:sz w:val="24"/>
          <w:lang w:val="en-US" w:eastAsia="en-US"/>
        </w:rPr>
        <w:t>9</w:t>
      </w:r>
      <w:r w:rsidRPr="00332887">
        <w:rPr>
          <w:rFonts w:ascii="Times New Roman" w:hAnsi="Times New Roman" w:cs="Times New Roman"/>
          <w:b/>
          <w:spacing w:val="-2"/>
          <w:sz w:val="24"/>
          <w:lang w:val="en-US" w:eastAsia="en-US"/>
        </w:rPr>
        <w:t>.</w:t>
      </w:r>
      <w:r w:rsidRPr="00332887">
        <w:rPr>
          <w:rFonts w:ascii="Times New Roman" w:hAnsi="Times New Roman" w:cs="Times New Roman"/>
          <w:spacing w:val="-2"/>
          <w:sz w:val="24"/>
          <w:lang w:val="en-US" w:eastAsia="en-US"/>
        </w:rPr>
        <w:t xml:space="preserve"> Electronic bidding will not be permitted. Late bids will be rejected. Bids will be publicly opened in the presence of the bidders’ designated representatives and anyone who choose to attend at the address below.</w:t>
      </w:r>
    </w:p>
    <w:p w:rsidR="00D24101" w:rsidRPr="00B9704F" w:rsidRDefault="00D24101" w:rsidP="00D24101">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B9704F">
        <w:rPr>
          <w:spacing w:val="-2"/>
        </w:rPr>
        <w:t>9. All bids must be accompanied by a Bid Security. The amount and currency of the bid security shall be:</w:t>
      </w:r>
    </w:p>
    <w:p w:rsidR="00D24101" w:rsidRPr="00B9704F" w:rsidRDefault="00D24101" w:rsidP="00D24101">
      <w:pPr>
        <w:tabs>
          <w:tab w:val="right" w:pos="7254"/>
        </w:tabs>
        <w:spacing w:before="120" w:after="100"/>
      </w:pPr>
      <w:r w:rsidRPr="00B9704F">
        <w:rPr>
          <w:b/>
          <w:iCs/>
        </w:rPr>
        <w:t>Lot No.1:</w:t>
      </w:r>
      <w:r w:rsidRPr="00B9704F">
        <w:t xml:space="preserve"> </w:t>
      </w:r>
      <w:r w:rsidRPr="00B9704F">
        <w:rPr>
          <w:b/>
        </w:rPr>
        <w:t>12000,00</w:t>
      </w:r>
      <w:r w:rsidRPr="00B9704F">
        <w:t xml:space="preserve"> (twelve thousand)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No.2:</w:t>
      </w:r>
      <w:r w:rsidRPr="00B9704F">
        <w:t xml:space="preserve"> </w:t>
      </w:r>
      <w:r w:rsidRPr="00B9704F">
        <w:rPr>
          <w:b/>
        </w:rPr>
        <w:t>22890,00</w:t>
      </w:r>
      <w:r w:rsidRPr="00B9704F">
        <w:t xml:space="preserve"> (twenty-two thousand eight hundred and ninety)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No.3:</w:t>
      </w:r>
      <w:r w:rsidRPr="00B9704F">
        <w:rPr>
          <w:b/>
        </w:rPr>
        <w:t xml:space="preserve"> 3200,00</w:t>
      </w:r>
      <w:r w:rsidRPr="00B9704F">
        <w:t xml:space="preserve"> (three thousand two hundred)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No.4:</w:t>
      </w:r>
      <w:r w:rsidRPr="00B9704F">
        <w:t xml:space="preserve"> </w:t>
      </w:r>
      <w:r w:rsidRPr="00B9704F">
        <w:rPr>
          <w:b/>
        </w:rPr>
        <w:t>8700,00</w:t>
      </w:r>
      <w:r w:rsidRPr="00B9704F">
        <w:t xml:space="preserve"> (eight thousand seven hundred)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lastRenderedPageBreak/>
        <w:t>Lot No.5:</w:t>
      </w:r>
      <w:r w:rsidRPr="00B9704F">
        <w:t xml:space="preserve"> </w:t>
      </w:r>
      <w:r w:rsidRPr="00B9704F">
        <w:rPr>
          <w:b/>
        </w:rPr>
        <w:t>1900,00</w:t>
      </w:r>
      <w:r w:rsidRPr="00B9704F">
        <w:t xml:space="preserve"> (one thousand nine hundred)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No.6:</w:t>
      </w:r>
      <w:r w:rsidRPr="00B9704F">
        <w:t xml:space="preserve"> </w:t>
      </w:r>
      <w:r w:rsidRPr="00B9704F">
        <w:rPr>
          <w:b/>
        </w:rPr>
        <w:t>7780,00</w:t>
      </w:r>
      <w:r w:rsidRPr="00B9704F">
        <w:t xml:space="preserve"> (seven thousand seven hundred and eighty)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No.7:</w:t>
      </w:r>
      <w:r w:rsidRPr="00B9704F">
        <w:t xml:space="preserve"> </w:t>
      </w:r>
      <w:r w:rsidRPr="00B9704F">
        <w:rPr>
          <w:b/>
        </w:rPr>
        <w:t>17450,00</w:t>
      </w:r>
      <w:r w:rsidRPr="00B9704F">
        <w:t xml:space="preserve"> (seventeen thousand four hundred and fifty)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No.8:</w:t>
      </w:r>
      <w:r w:rsidRPr="00B9704F">
        <w:t xml:space="preserve"> </w:t>
      </w:r>
      <w:r w:rsidRPr="00B9704F">
        <w:rPr>
          <w:b/>
        </w:rPr>
        <w:t xml:space="preserve"> 2350,00</w:t>
      </w:r>
      <w:r w:rsidRPr="00B9704F">
        <w:t xml:space="preserve"> (two thousand three hundred and fifty)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No.9:</w:t>
      </w:r>
      <w:r w:rsidRPr="00B9704F">
        <w:t xml:space="preserve"> </w:t>
      </w:r>
      <w:r w:rsidRPr="00B9704F">
        <w:rPr>
          <w:b/>
        </w:rPr>
        <w:t>5600,00</w:t>
      </w:r>
      <w:r w:rsidRPr="00B9704F">
        <w:t xml:space="preserve"> (five thousand six hundred)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right" w:pos="7254"/>
        </w:tabs>
        <w:spacing w:before="120" w:after="100"/>
      </w:pPr>
      <w:r w:rsidRPr="00B9704F">
        <w:rPr>
          <w:b/>
          <w:iCs/>
        </w:rPr>
        <w:t>Lot No.10:</w:t>
      </w:r>
      <w:r w:rsidRPr="00B9704F">
        <w:t xml:space="preserve"> </w:t>
      </w:r>
      <w:r w:rsidRPr="00B9704F">
        <w:rPr>
          <w:b/>
        </w:rPr>
        <w:t>4280,00</w:t>
      </w:r>
      <w:r w:rsidRPr="00B9704F">
        <w:t xml:space="preserve"> (four thousand two hundred and eighty) </w:t>
      </w:r>
      <w:r w:rsidRPr="00B9704F">
        <w:rPr>
          <w:b/>
        </w:rPr>
        <w:t>USD</w:t>
      </w:r>
      <w:r w:rsidRPr="00B9704F">
        <w:t>, or an equivalent amount in the currency of the Bid at the exchange rate indicated on the Financial Times website (www.ft.com) on the date 14 (fourteen) days before the Bid submission date specified in ITB 22.1;</w:t>
      </w:r>
    </w:p>
    <w:p w:rsidR="00D24101" w:rsidRPr="00B9704F" w:rsidRDefault="00D24101" w:rsidP="00D24101">
      <w:pPr>
        <w:tabs>
          <w:tab w:val="left" w:pos="142"/>
          <w:tab w:val="right" w:pos="7254"/>
        </w:tabs>
        <w:spacing w:before="120" w:after="100"/>
        <w:ind w:left="284"/>
        <w:rPr>
          <w:spacing w:val="-2"/>
        </w:rPr>
      </w:pPr>
    </w:p>
    <w:p w:rsidR="00D24101" w:rsidRPr="00B9704F" w:rsidRDefault="00D24101" w:rsidP="00D24101">
      <w:pPr>
        <w:numPr>
          <w:ilvl w:val="12"/>
          <w:numId w:val="0"/>
        </w:numPr>
        <w:tabs>
          <w:tab w:val="left" w:pos="142"/>
          <w:tab w:val="left" w:pos="1080"/>
          <w:tab w:val="left" w:pos="1800"/>
          <w:tab w:val="left" w:pos="2520"/>
          <w:tab w:val="left" w:pos="3960"/>
          <w:tab w:val="left" w:pos="4680"/>
          <w:tab w:val="left" w:pos="5400"/>
          <w:tab w:val="left" w:pos="6120"/>
          <w:tab w:val="left" w:pos="6840"/>
          <w:tab w:val="left" w:pos="7560"/>
          <w:tab w:val="left" w:pos="8280"/>
          <w:tab w:val="left" w:pos="9000"/>
        </w:tabs>
        <w:spacing w:after="60"/>
        <w:ind w:left="284"/>
        <w:rPr>
          <w:rStyle w:val="preparersnote"/>
          <w:b w:val="0"/>
          <w:i w:val="0"/>
        </w:rPr>
      </w:pPr>
      <w:r w:rsidRPr="00B9704F">
        <w:rPr>
          <w:iCs/>
          <w:spacing w:val="-2"/>
        </w:rPr>
        <w:t xml:space="preserve">10. </w:t>
      </w:r>
      <w:r w:rsidRPr="00B9704F">
        <w:rPr>
          <w:rStyle w:val="preparersnote"/>
        </w:rPr>
        <w:t>The addresses referred to above are:</w:t>
      </w:r>
    </w:p>
    <w:p w:rsidR="00D24101" w:rsidRPr="00B9704F" w:rsidRDefault="00D24101" w:rsidP="00D24101">
      <w:pPr>
        <w:numPr>
          <w:ilvl w:val="12"/>
          <w:numId w:val="0"/>
        </w:numPr>
        <w:tabs>
          <w:tab w:val="left" w:pos="142"/>
          <w:tab w:val="left" w:pos="1080"/>
          <w:tab w:val="left" w:pos="1800"/>
          <w:tab w:val="left" w:pos="2520"/>
          <w:tab w:val="left" w:pos="3960"/>
          <w:tab w:val="left" w:pos="4680"/>
          <w:tab w:val="left" w:pos="5400"/>
          <w:tab w:val="left" w:pos="6120"/>
          <w:tab w:val="left" w:pos="6840"/>
          <w:tab w:val="left" w:pos="7560"/>
          <w:tab w:val="left" w:pos="8280"/>
          <w:tab w:val="left" w:pos="9000"/>
        </w:tabs>
        <w:spacing w:after="60"/>
        <w:ind w:left="284"/>
        <w:rPr>
          <w:rStyle w:val="preparersnote"/>
          <w:b w:val="0"/>
          <w:i w:val="0"/>
        </w:rPr>
      </w:pPr>
      <w:r w:rsidRPr="00B9704F">
        <w:rPr>
          <w:rStyle w:val="preparersnote"/>
        </w:rPr>
        <w:t>Address (1)</w:t>
      </w:r>
    </w:p>
    <w:p w:rsidR="00D24101" w:rsidRPr="00B9704F" w:rsidRDefault="00D24101" w:rsidP="00D24101">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60"/>
        <w:ind w:left="851"/>
        <w:rPr>
          <w:rStyle w:val="preparersnote"/>
          <w:b w:val="0"/>
          <w:i w:val="0"/>
        </w:rPr>
      </w:pPr>
      <w:r w:rsidRPr="00B9704F">
        <w:rPr>
          <w:rStyle w:val="preparersnote"/>
        </w:rPr>
        <w:t xml:space="preserve">Health care Department of </w:t>
      </w:r>
      <w:proofErr w:type="spellStart"/>
      <w:r w:rsidRPr="00B9704F">
        <w:rPr>
          <w:rStyle w:val="preparersnote"/>
        </w:rPr>
        <w:t>Volyn</w:t>
      </w:r>
      <w:proofErr w:type="spellEnd"/>
      <w:r w:rsidRPr="00B9704F">
        <w:rPr>
          <w:rStyle w:val="preparersnote"/>
        </w:rPr>
        <w:t xml:space="preserve"> Oblast State Administration</w:t>
      </w:r>
    </w:p>
    <w:p w:rsidR="00D24101" w:rsidRPr="00B9704F" w:rsidRDefault="00D24101" w:rsidP="00D24101">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60"/>
        <w:ind w:left="851"/>
        <w:rPr>
          <w:rStyle w:val="preparersnote"/>
          <w:b w:val="0"/>
          <w:i w:val="0"/>
        </w:rPr>
      </w:pPr>
      <w:r w:rsidRPr="00B9704F">
        <w:rPr>
          <w:rStyle w:val="preparersnote"/>
        </w:rPr>
        <w:t xml:space="preserve">Attention: Sub-project management unit procurement consultant – </w:t>
      </w:r>
      <w:proofErr w:type="spellStart"/>
      <w:r w:rsidRPr="00B9704F">
        <w:rPr>
          <w:rStyle w:val="preparersnote"/>
        </w:rPr>
        <w:t>Khalepa</w:t>
      </w:r>
      <w:proofErr w:type="spellEnd"/>
      <w:r w:rsidRPr="00B9704F">
        <w:rPr>
          <w:rStyle w:val="preparersnote"/>
        </w:rPr>
        <w:t xml:space="preserve"> Iryna</w:t>
      </w:r>
    </w:p>
    <w:p w:rsidR="00D24101" w:rsidRPr="00B9704F" w:rsidRDefault="00D24101" w:rsidP="00D24101">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both"/>
        <w:rPr>
          <w:iCs/>
          <w:spacing w:val="-2"/>
        </w:rPr>
      </w:pPr>
      <w:r w:rsidRPr="00B9704F">
        <w:rPr>
          <w:rStyle w:val="preparersnote"/>
        </w:rPr>
        <w:t xml:space="preserve">Ukraine, </w:t>
      </w:r>
      <w:proofErr w:type="spellStart"/>
      <w:r w:rsidRPr="00B9704F">
        <w:rPr>
          <w:rStyle w:val="preparersnote"/>
        </w:rPr>
        <w:t>Volyn</w:t>
      </w:r>
      <w:proofErr w:type="spellEnd"/>
      <w:r w:rsidRPr="00B9704F">
        <w:rPr>
          <w:rStyle w:val="preparersnote"/>
        </w:rPr>
        <w:t xml:space="preserve"> oblast, Lutsk, 7, </w:t>
      </w:r>
      <w:proofErr w:type="spellStart"/>
      <w:r w:rsidRPr="00B9704F">
        <w:rPr>
          <w:rStyle w:val="preparersnote"/>
        </w:rPr>
        <w:t>Progresy</w:t>
      </w:r>
      <w:proofErr w:type="spellEnd"/>
      <w:r w:rsidRPr="00B9704F">
        <w:rPr>
          <w:rStyle w:val="preparersnote"/>
        </w:rPr>
        <w:t xml:space="preserve"> St., Finance department building of </w:t>
      </w:r>
      <w:proofErr w:type="spellStart"/>
      <w:r w:rsidRPr="00B9704F">
        <w:rPr>
          <w:rStyle w:val="preparersnote"/>
        </w:rPr>
        <w:t>Volyn</w:t>
      </w:r>
      <w:proofErr w:type="spellEnd"/>
      <w:r w:rsidRPr="00B9704F">
        <w:rPr>
          <w:rStyle w:val="preparersnote"/>
        </w:rPr>
        <w:t xml:space="preserve"> Oblast State Administration, office. 103</w:t>
      </w:r>
    </w:p>
    <w:p w:rsidR="00D24101" w:rsidRPr="00B9704F" w:rsidRDefault="00D24101" w:rsidP="00D24101">
      <w:pPr>
        <w:tabs>
          <w:tab w:val="right" w:pos="7254"/>
        </w:tabs>
      </w:pPr>
      <w:r w:rsidRPr="00B9704F">
        <w:rPr>
          <w:rStyle w:val="preparersnote"/>
        </w:rPr>
        <w:t>Working time</w:t>
      </w:r>
      <w:r w:rsidRPr="00B9704F">
        <w:t xml:space="preserve">: 9.00 - 17.00, </w:t>
      </w:r>
      <w:r w:rsidRPr="00B9704F">
        <w:rPr>
          <w:rStyle w:val="preparersnote"/>
        </w:rPr>
        <w:t>from Monday to Friday</w:t>
      </w:r>
      <w:r w:rsidRPr="00B9704F">
        <w:t xml:space="preserve">. </w:t>
      </w:r>
    </w:p>
    <w:p w:rsidR="00D24101" w:rsidRPr="00B9704F" w:rsidRDefault="00D24101" w:rsidP="00D24101">
      <w:pPr>
        <w:tabs>
          <w:tab w:val="right" w:pos="7254"/>
        </w:tabs>
        <w:jc w:val="both"/>
      </w:pPr>
      <w:r w:rsidRPr="00B9704F">
        <w:rPr>
          <w:rStyle w:val="preparersnote"/>
        </w:rPr>
        <w:t>Telephone</w:t>
      </w:r>
      <w:r w:rsidRPr="00B9704F">
        <w:t>: +38</w:t>
      </w:r>
      <w:r w:rsidRPr="00B9704F">
        <w:rPr>
          <w:rStyle w:val="hps"/>
        </w:rPr>
        <w:t xml:space="preserve"> (0332)-777-207</w:t>
      </w:r>
    </w:p>
    <w:p w:rsidR="00D24101" w:rsidRPr="00B9704F" w:rsidRDefault="00D24101" w:rsidP="00D24101">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pPr>
      <w:r w:rsidRPr="00B9704F">
        <w:rPr>
          <w:rStyle w:val="preparersnote"/>
        </w:rPr>
        <w:t>Electronic mail address</w:t>
      </w:r>
      <w:r w:rsidRPr="00B9704F">
        <w:t xml:space="preserve">: </w:t>
      </w:r>
      <w:r w:rsidRPr="00B9704F">
        <w:rPr>
          <w:rStyle w:val="a3"/>
        </w:rPr>
        <w:t>volyn.wbproject@gmail.com</w:t>
      </w:r>
    </w:p>
    <w:p w:rsidR="00D24101" w:rsidRPr="00B9704F" w:rsidRDefault="00D24101" w:rsidP="00D24101">
      <w:pPr>
        <w:numPr>
          <w:ilvl w:val="12"/>
          <w:numId w:val="0"/>
        </w:numPr>
        <w:tabs>
          <w:tab w:val="left" w:pos="0"/>
          <w:tab w:val="left" w:pos="1080"/>
          <w:tab w:val="left" w:pos="1800"/>
          <w:tab w:val="left" w:pos="2520"/>
          <w:tab w:val="left" w:pos="3960"/>
          <w:tab w:val="left" w:pos="4680"/>
          <w:tab w:val="left" w:pos="5400"/>
          <w:tab w:val="left" w:pos="6120"/>
          <w:tab w:val="left" w:pos="6840"/>
          <w:tab w:val="left" w:pos="7560"/>
          <w:tab w:val="left" w:pos="8280"/>
          <w:tab w:val="left" w:pos="9000"/>
        </w:tabs>
        <w:spacing w:after="60"/>
        <w:rPr>
          <w:rStyle w:val="preparersnote"/>
          <w:b w:val="0"/>
          <w:i w:val="0"/>
        </w:rPr>
      </w:pPr>
      <w:r w:rsidRPr="00B9704F">
        <w:rPr>
          <w:rStyle w:val="preparersnote"/>
        </w:rPr>
        <w:t xml:space="preserve"> </w:t>
      </w:r>
    </w:p>
    <w:p w:rsidR="00D24101" w:rsidRPr="00B9704F" w:rsidRDefault="00D24101" w:rsidP="00D24101">
      <w:pPr>
        <w:numPr>
          <w:ilvl w:val="12"/>
          <w:numId w:val="0"/>
        </w:numPr>
        <w:tabs>
          <w:tab w:val="left" w:pos="0"/>
          <w:tab w:val="left" w:pos="1080"/>
          <w:tab w:val="left" w:pos="1800"/>
          <w:tab w:val="left" w:pos="2520"/>
          <w:tab w:val="left" w:pos="3960"/>
          <w:tab w:val="left" w:pos="4680"/>
          <w:tab w:val="left" w:pos="5400"/>
          <w:tab w:val="left" w:pos="6120"/>
          <w:tab w:val="left" w:pos="6840"/>
          <w:tab w:val="left" w:pos="7560"/>
          <w:tab w:val="left" w:pos="8280"/>
          <w:tab w:val="left" w:pos="9000"/>
        </w:tabs>
        <w:spacing w:after="60"/>
        <w:rPr>
          <w:rStyle w:val="preparersnote"/>
        </w:rPr>
      </w:pPr>
      <w:r w:rsidRPr="00B9704F">
        <w:rPr>
          <w:rStyle w:val="preparersnote"/>
        </w:rPr>
        <w:t>Address (2)</w:t>
      </w:r>
    </w:p>
    <w:p w:rsidR="00D24101" w:rsidRPr="00B9704F" w:rsidRDefault="00D24101" w:rsidP="00D24101">
      <w:pPr>
        <w:numPr>
          <w:ilvl w:val="12"/>
          <w:numId w:val="0"/>
        </w:numPr>
        <w:tabs>
          <w:tab w:val="left" w:pos="1080"/>
          <w:tab w:val="left" w:pos="1800"/>
          <w:tab w:val="left" w:pos="2520"/>
          <w:tab w:val="left" w:pos="3960"/>
          <w:tab w:val="left" w:pos="4680"/>
          <w:tab w:val="left" w:pos="5400"/>
          <w:tab w:val="left" w:pos="6120"/>
          <w:tab w:val="left" w:pos="6840"/>
          <w:tab w:val="left" w:pos="7560"/>
          <w:tab w:val="left" w:pos="8280"/>
          <w:tab w:val="left" w:pos="9000"/>
        </w:tabs>
        <w:rPr>
          <w:iCs/>
          <w:szCs w:val="24"/>
        </w:rPr>
      </w:pPr>
      <w:r w:rsidRPr="00B9704F">
        <w:rPr>
          <w:rStyle w:val="preparersnote"/>
        </w:rPr>
        <w:t xml:space="preserve">Health care Department of </w:t>
      </w:r>
      <w:proofErr w:type="spellStart"/>
      <w:r w:rsidRPr="00B9704F">
        <w:rPr>
          <w:rStyle w:val="preparersnote"/>
        </w:rPr>
        <w:t>Volyn</w:t>
      </w:r>
      <w:proofErr w:type="spellEnd"/>
      <w:r w:rsidRPr="00B9704F">
        <w:rPr>
          <w:rStyle w:val="preparersnote"/>
        </w:rPr>
        <w:t xml:space="preserve"> Oblast State Administration</w:t>
      </w:r>
    </w:p>
    <w:p w:rsidR="00D24101" w:rsidRPr="00B9704F" w:rsidRDefault="00D24101" w:rsidP="00D24101">
      <w:pPr>
        <w:suppressAutoHyphens/>
        <w:rPr>
          <w:iCs/>
          <w:spacing w:val="-2"/>
          <w:szCs w:val="24"/>
        </w:rPr>
      </w:pPr>
      <w:r w:rsidRPr="00B9704F">
        <w:rPr>
          <w:rStyle w:val="preparersnote"/>
        </w:rPr>
        <w:t xml:space="preserve">Attention: Head of Healthcare Department of </w:t>
      </w:r>
      <w:proofErr w:type="spellStart"/>
      <w:r w:rsidRPr="00B9704F">
        <w:rPr>
          <w:rStyle w:val="preparersnote"/>
        </w:rPr>
        <w:t>Volyn</w:t>
      </w:r>
      <w:proofErr w:type="spellEnd"/>
      <w:r w:rsidRPr="00B9704F">
        <w:rPr>
          <w:rStyle w:val="preparersnote"/>
        </w:rPr>
        <w:t xml:space="preserve"> Oblast State Administration </w:t>
      </w:r>
      <w:proofErr w:type="spellStart"/>
      <w:r w:rsidRPr="00B9704F">
        <w:rPr>
          <w:rStyle w:val="preparersnote"/>
        </w:rPr>
        <w:t>Vashchenyuk</w:t>
      </w:r>
      <w:proofErr w:type="spellEnd"/>
      <w:r w:rsidRPr="00B9704F">
        <w:rPr>
          <w:rStyle w:val="preparersnote"/>
        </w:rPr>
        <w:t xml:space="preserve"> Igor </w:t>
      </w:r>
      <w:proofErr w:type="spellStart"/>
      <w:r w:rsidRPr="00B9704F">
        <w:rPr>
          <w:rStyle w:val="preparersnote"/>
        </w:rPr>
        <w:t>Stepanovych</w:t>
      </w:r>
      <w:proofErr w:type="spellEnd"/>
      <w:r w:rsidRPr="00B9704F">
        <w:rPr>
          <w:iCs/>
          <w:spacing w:val="-2"/>
          <w:szCs w:val="24"/>
        </w:rPr>
        <w:t xml:space="preserve"> </w:t>
      </w:r>
    </w:p>
    <w:p w:rsidR="00D24101" w:rsidRPr="00B9704F" w:rsidRDefault="00D24101" w:rsidP="00D24101">
      <w:pPr>
        <w:suppressAutoHyphens/>
        <w:rPr>
          <w:b/>
          <w:iCs/>
          <w:spacing w:val="-2"/>
          <w:szCs w:val="24"/>
        </w:rPr>
      </w:pPr>
      <w:r w:rsidRPr="00B9704F">
        <w:rPr>
          <w:rStyle w:val="preparersnote"/>
        </w:rPr>
        <w:t>Address</w:t>
      </w:r>
      <w:r w:rsidRPr="00B9704F">
        <w:rPr>
          <w:iCs/>
          <w:spacing w:val="-2"/>
          <w:szCs w:val="24"/>
        </w:rPr>
        <w:t xml:space="preserve">: </w:t>
      </w:r>
      <w:r w:rsidRPr="00B9704F">
        <w:rPr>
          <w:rStyle w:val="preparersnote"/>
        </w:rPr>
        <w:t xml:space="preserve">Ukraine, </w:t>
      </w:r>
      <w:proofErr w:type="spellStart"/>
      <w:r w:rsidRPr="00B9704F">
        <w:rPr>
          <w:rStyle w:val="preparersnote"/>
        </w:rPr>
        <w:t>Volyn</w:t>
      </w:r>
      <w:proofErr w:type="spellEnd"/>
      <w:r w:rsidRPr="00B9704F">
        <w:rPr>
          <w:rStyle w:val="preparersnote"/>
        </w:rPr>
        <w:t xml:space="preserve"> oblast, Lutsk, 5 </w:t>
      </w:r>
      <w:proofErr w:type="spellStart"/>
      <w:r w:rsidRPr="00B9704F">
        <w:rPr>
          <w:rStyle w:val="preparersnote"/>
        </w:rPr>
        <w:t>Stepana</w:t>
      </w:r>
      <w:proofErr w:type="spellEnd"/>
      <w:r w:rsidRPr="00B9704F">
        <w:rPr>
          <w:rStyle w:val="preparersnote"/>
        </w:rPr>
        <w:t xml:space="preserve"> </w:t>
      </w:r>
      <w:proofErr w:type="spellStart"/>
      <w:r w:rsidRPr="00B9704F">
        <w:rPr>
          <w:rStyle w:val="preparersnote"/>
        </w:rPr>
        <w:t>Bandery</w:t>
      </w:r>
      <w:proofErr w:type="spellEnd"/>
      <w:r w:rsidRPr="00B9704F">
        <w:rPr>
          <w:rStyle w:val="preparersnote"/>
        </w:rPr>
        <w:t xml:space="preserve"> St.</w:t>
      </w:r>
    </w:p>
    <w:p w:rsidR="00D24101" w:rsidRPr="00B9704F" w:rsidRDefault="00D24101" w:rsidP="00D24101">
      <w:pPr>
        <w:suppressAutoHyphens/>
        <w:rPr>
          <w:iCs/>
          <w:spacing w:val="-2"/>
          <w:szCs w:val="24"/>
        </w:rPr>
      </w:pPr>
      <w:r w:rsidRPr="00B9704F">
        <w:rPr>
          <w:iCs/>
          <w:spacing w:val="-2"/>
          <w:szCs w:val="24"/>
        </w:rPr>
        <w:t>floor/room:</w:t>
      </w:r>
    </w:p>
    <w:p w:rsidR="00D24101" w:rsidRPr="00B9704F" w:rsidRDefault="00D24101" w:rsidP="00D24101">
      <w:pPr>
        <w:tabs>
          <w:tab w:val="right" w:pos="7254"/>
        </w:tabs>
        <w:ind w:left="1298"/>
        <w:jc w:val="both"/>
        <w:rPr>
          <w:b/>
          <w:iCs/>
          <w:spacing w:val="-2"/>
          <w:szCs w:val="24"/>
        </w:rPr>
      </w:pPr>
      <w:r w:rsidRPr="00B9704F">
        <w:rPr>
          <w:rStyle w:val="preparersnote"/>
        </w:rPr>
        <w:t xml:space="preserve">2nd floor, </w:t>
      </w:r>
      <w:r w:rsidRPr="00B9704F">
        <w:t>The room of Administrative Office</w:t>
      </w:r>
      <w:r w:rsidRPr="00B9704F">
        <w:rPr>
          <w:iCs/>
          <w:spacing w:val="-2"/>
          <w:szCs w:val="24"/>
        </w:rPr>
        <w:t>.</w:t>
      </w:r>
    </w:p>
    <w:p w:rsidR="00D24101" w:rsidRPr="00B9704F" w:rsidRDefault="00D24101" w:rsidP="00D24101">
      <w:pPr>
        <w:tabs>
          <w:tab w:val="right" w:pos="7254"/>
        </w:tabs>
        <w:ind w:left="1298"/>
      </w:pPr>
      <w:r w:rsidRPr="00B9704F">
        <w:rPr>
          <w:rStyle w:val="preparersnote"/>
        </w:rPr>
        <w:t>Working time</w:t>
      </w:r>
      <w:r w:rsidRPr="00B9704F">
        <w:t xml:space="preserve">: 8.00 - 16.00 </w:t>
      </w:r>
      <w:r w:rsidRPr="00B9704F">
        <w:rPr>
          <w:rStyle w:val="preparersnote"/>
        </w:rPr>
        <w:t>from Monday to Friday</w:t>
      </w:r>
      <w:r w:rsidRPr="00B9704F">
        <w:t xml:space="preserve">. </w:t>
      </w:r>
    </w:p>
    <w:p w:rsidR="00D24101" w:rsidRPr="00B9704F" w:rsidRDefault="00D24101" w:rsidP="00D24101">
      <w:pPr>
        <w:suppressAutoHyphens/>
        <w:ind w:left="1298"/>
      </w:pPr>
      <w:r w:rsidRPr="00B9704F">
        <w:rPr>
          <w:rStyle w:val="preparersnote"/>
        </w:rPr>
        <w:t>Telephone</w:t>
      </w:r>
      <w:r w:rsidRPr="00B9704F">
        <w:t>: + 38 (0332) 24-35-59</w:t>
      </w:r>
    </w:p>
    <w:p w:rsidR="00D24101" w:rsidRPr="00B9704F" w:rsidRDefault="00D24101" w:rsidP="00D24101">
      <w:pPr>
        <w:suppressAutoHyphens/>
        <w:rPr>
          <w:rStyle w:val="hps"/>
          <w:szCs w:val="24"/>
        </w:rPr>
      </w:pPr>
      <w:r w:rsidRPr="00B9704F">
        <w:rPr>
          <w:rStyle w:val="preparersnote"/>
        </w:rPr>
        <w:t>Electronic mail address</w:t>
      </w:r>
      <w:r w:rsidRPr="00B9704F">
        <w:t xml:space="preserve">: </w:t>
      </w:r>
      <w:r w:rsidRPr="00B9704F">
        <w:rPr>
          <w:rStyle w:val="a3"/>
        </w:rPr>
        <w:t xml:space="preserve">volyn.wbproject@gmail.com </w:t>
      </w:r>
      <w:r w:rsidRPr="00B9704F">
        <w:rPr>
          <w:rStyle w:val="preparersnote"/>
        </w:rPr>
        <w:t xml:space="preserve">with a mandatory copy to </w:t>
      </w:r>
      <w:hyperlink r:id="rId5" w:tgtFrame="_blank" w:tooltip="Надіслати листа" w:history="1">
        <w:r w:rsidRPr="00B9704F">
          <w:rPr>
            <w:rStyle w:val="a3"/>
          </w:rPr>
          <w:t>uoz@uoz.volyn.ua</w:t>
        </w:r>
      </w:hyperlink>
      <w:r w:rsidRPr="00B9704F">
        <w:t xml:space="preserve"> </w:t>
      </w:r>
    </w:p>
    <w:p w:rsidR="00D24101" w:rsidRPr="00B9704F" w:rsidRDefault="00D24101" w:rsidP="00D24101"/>
    <w:p w:rsidR="00860768" w:rsidRDefault="00860768"/>
    <w:sectPr w:rsidR="00860768" w:rsidSect="00D24101">
      <w:headerReference w:type="even" r:id="rId6"/>
      <w:headerReference w:type="default" r:id="rId7"/>
      <w:headerReference w:type="first" r:id="rId8"/>
      <w:pgSz w:w="11906" w:h="16838" w:code="9"/>
      <w:pgMar w:top="1134" w:right="851" w:bottom="1134" w:left="709"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40" w:rsidRDefault="00332887">
    <w:pPr>
      <w:pStyle w:val="a7"/>
      <w:tabs>
        <w:tab w:val="clear" w:pos="9000"/>
        <w:tab w:val="right" w:pos="8640"/>
        <w:tab w:val="right" w:pos="9090"/>
      </w:tabs>
    </w:pPr>
    <w:r>
      <w:rPr>
        <w:rStyle w:val="a6"/>
      </w:rPr>
      <w:fldChar w:fldCharType="begin"/>
    </w:r>
    <w:r>
      <w:rPr>
        <w:rStyle w:val="a6"/>
      </w:rPr>
      <w:instrText xml:space="preserve"> PAGE </w:instrText>
    </w:r>
    <w:r>
      <w:rPr>
        <w:rStyle w:val="a6"/>
      </w:rPr>
      <w:fldChar w:fldCharType="separate"/>
    </w:r>
    <w:r>
      <w:rPr>
        <w:rStyle w:val="a6"/>
        <w:noProof/>
      </w:rPr>
      <w:t>324</w:t>
    </w:r>
    <w:r>
      <w:rPr>
        <w:rStyle w:val="a6"/>
      </w:rPr>
      <w:fldChar w:fldCharType="end"/>
    </w:r>
    <w:r>
      <w:rPr>
        <w:rStyle w:val="a6"/>
      </w:rPr>
      <w:tab/>
    </w:r>
  </w:p>
  <w:p w:rsidR="00F24940" w:rsidRDefault="003328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40" w:rsidRDefault="00332887">
    <w:pPr>
      <w:pStyle w:val="a7"/>
      <w:tabs>
        <w:tab w:val="clear" w:pos="9000"/>
        <w:tab w:val="right" w:pos="8640"/>
      </w:tabs>
      <w:ind w:right="-18"/>
      <w:jc w:val="left"/>
    </w:pPr>
    <w:r>
      <w:rPr>
        <w:rStyle w:val="a6"/>
      </w:rPr>
      <w:tab/>
    </w:r>
    <w:r>
      <w:rPr>
        <w:rStyle w:val="a6"/>
      </w:rPr>
      <w:fldChar w:fldCharType="begin"/>
    </w:r>
    <w:r>
      <w:rPr>
        <w:rStyle w:val="a6"/>
      </w:rPr>
      <w:instrText xml:space="preserve"> PAGE </w:instrText>
    </w:r>
    <w:r>
      <w:rPr>
        <w:rStyle w:val="a6"/>
      </w:rPr>
      <w:fldChar w:fldCharType="separate"/>
    </w:r>
    <w:r>
      <w:rPr>
        <w:rStyle w:val="a6"/>
        <w:noProof/>
      </w:rPr>
      <w:t>325</w:t>
    </w:r>
    <w:r>
      <w:rPr>
        <w:rStyle w:val="a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940" w:rsidRDefault="00332887">
    <w:pPr>
      <w:pStyle w:val="a7"/>
      <w:tabs>
        <w:tab w:val="clear" w:pos="9000"/>
        <w:tab w:val="right" w:pos="8640"/>
      </w:tabs>
      <w:ind w:right="-18"/>
    </w:pPr>
    <w:r>
      <w:rPr>
        <w:rStyle w:val="a6"/>
      </w:rPr>
      <w:tab/>
    </w:r>
    <w:r>
      <w:rPr>
        <w:rStyle w:val="a6"/>
      </w:rPr>
      <w:fldChar w:fldCharType="begin"/>
    </w:r>
    <w:r>
      <w:rPr>
        <w:rStyle w:val="a6"/>
      </w:rPr>
      <w:instrText xml:space="preserve"> PAGE </w:instrText>
    </w:r>
    <w:r>
      <w:rPr>
        <w:rStyle w:val="a6"/>
      </w:rPr>
      <w:fldChar w:fldCharType="separate"/>
    </w:r>
    <w:r>
      <w:rPr>
        <w:rStyle w:val="a6"/>
        <w:noProof/>
      </w:rPr>
      <w:t>321</w:t>
    </w:r>
    <w:r>
      <w:rPr>
        <w:rStyle w:val="a6"/>
      </w:rPr>
      <w:fldChar w:fldCharType="end"/>
    </w:r>
  </w:p>
  <w:p w:rsidR="00F24940" w:rsidRDefault="003328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C0F0C"/>
    <w:multiLevelType w:val="hybridMultilevel"/>
    <w:tmpl w:val="09F68E9E"/>
    <w:lvl w:ilvl="0" w:tplc="AE30F98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01"/>
    <w:rsid w:val="00332887"/>
    <w:rsid w:val="003625C9"/>
    <w:rsid w:val="004B1450"/>
    <w:rsid w:val="00586E2B"/>
    <w:rsid w:val="008431B2"/>
    <w:rsid w:val="00860768"/>
    <w:rsid w:val="00866058"/>
    <w:rsid w:val="00A54696"/>
    <w:rsid w:val="00D24101"/>
    <w:rsid w:val="00E93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8ADD"/>
  <w15:chartTrackingRefBased/>
  <w15:docId w15:val="{00AAB310-ED61-4C0B-B985-DD9CEB3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4101"/>
    <w:pPr>
      <w:spacing w:after="0" w:line="240" w:lineRule="auto"/>
    </w:pPr>
    <w:rPr>
      <w:rFonts w:ascii="Times New Roman" w:eastAsia="Times New Roman" w:hAnsi="Times New Roman"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24101"/>
    <w:rPr>
      <w:color w:val="0000FF"/>
      <w:u w:val="single"/>
    </w:rPr>
  </w:style>
  <w:style w:type="paragraph" w:customStyle="1" w:styleId="BankNormal">
    <w:name w:val="BankNormal"/>
    <w:basedOn w:val="a"/>
    <w:uiPriority w:val="99"/>
    <w:qFormat/>
    <w:rsid w:val="00D24101"/>
    <w:pPr>
      <w:spacing w:after="240"/>
    </w:pPr>
  </w:style>
  <w:style w:type="paragraph" w:styleId="a4">
    <w:name w:val="Subtitle"/>
    <w:basedOn w:val="a"/>
    <w:link w:val="a5"/>
    <w:uiPriority w:val="99"/>
    <w:qFormat/>
    <w:rsid w:val="00D24101"/>
    <w:pPr>
      <w:spacing w:before="240" w:after="360"/>
      <w:jc w:val="center"/>
    </w:pPr>
    <w:rPr>
      <w:b/>
      <w:sz w:val="44"/>
    </w:rPr>
  </w:style>
  <w:style w:type="character" w:customStyle="1" w:styleId="a5">
    <w:name w:val="Підзаголовок Знак"/>
    <w:basedOn w:val="a0"/>
    <w:link w:val="a4"/>
    <w:uiPriority w:val="99"/>
    <w:rsid w:val="00D24101"/>
    <w:rPr>
      <w:rFonts w:ascii="Times New Roman" w:eastAsia="Times New Roman" w:hAnsi="Times New Roman" w:cs="Times New Roman"/>
      <w:b/>
      <w:sz w:val="44"/>
      <w:szCs w:val="20"/>
      <w:lang w:val="en-US"/>
    </w:rPr>
  </w:style>
  <w:style w:type="character" w:styleId="a6">
    <w:name w:val="page number"/>
    <w:basedOn w:val="a0"/>
    <w:rsid w:val="00D24101"/>
  </w:style>
  <w:style w:type="paragraph" w:styleId="a7">
    <w:name w:val="header"/>
    <w:basedOn w:val="a"/>
    <w:link w:val="a8"/>
    <w:uiPriority w:val="99"/>
    <w:rsid w:val="00D24101"/>
    <w:pPr>
      <w:pBdr>
        <w:bottom w:val="single" w:sz="4" w:space="1" w:color="000000"/>
      </w:pBdr>
      <w:tabs>
        <w:tab w:val="right" w:pos="9000"/>
      </w:tabs>
      <w:jc w:val="both"/>
    </w:pPr>
    <w:rPr>
      <w:sz w:val="20"/>
    </w:rPr>
  </w:style>
  <w:style w:type="character" w:customStyle="1" w:styleId="a8">
    <w:name w:val="Верхній колонтитул Знак"/>
    <w:basedOn w:val="a0"/>
    <w:link w:val="a7"/>
    <w:uiPriority w:val="99"/>
    <w:rsid w:val="00D24101"/>
    <w:rPr>
      <w:rFonts w:ascii="Times New Roman" w:eastAsia="Times New Roman" w:hAnsi="Times New Roman" w:cs="Times New Roman"/>
      <w:sz w:val="20"/>
      <w:szCs w:val="20"/>
      <w:lang w:val="en-US"/>
    </w:rPr>
  </w:style>
  <w:style w:type="character" w:customStyle="1" w:styleId="preparersnote">
    <w:name w:val="preparer's note"/>
    <w:uiPriority w:val="99"/>
    <w:rsid w:val="00D24101"/>
    <w:rPr>
      <w:b/>
      <w:i/>
      <w:iCs/>
    </w:rPr>
  </w:style>
  <w:style w:type="character" w:customStyle="1" w:styleId="hps">
    <w:name w:val="hps"/>
    <w:basedOn w:val="a0"/>
    <w:rsid w:val="00D24101"/>
  </w:style>
  <w:style w:type="paragraph" w:styleId="HTML">
    <w:name w:val="HTML Preformatted"/>
    <w:basedOn w:val="a"/>
    <w:link w:val="HTML0"/>
    <w:uiPriority w:val="99"/>
    <w:unhideWhenUsed/>
    <w:rsid w:val="00332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332887"/>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3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uoz@uoz.volyn.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8216</Words>
  <Characters>4684</Characters>
  <Application>Microsoft Office Word</Application>
  <DocSecurity>0</DocSecurity>
  <Lines>39</Lines>
  <Paragraphs>25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c:creator>
  <cp:keywords/>
  <dc:description/>
  <cp:lastModifiedBy>IN</cp:lastModifiedBy>
  <cp:revision>2</cp:revision>
  <dcterms:created xsi:type="dcterms:W3CDTF">2018-11-21T14:53:00Z</dcterms:created>
  <dcterms:modified xsi:type="dcterms:W3CDTF">2018-11-21T14:58:00Z</dcterms:modified>
</cp:coreProperties>
</file>