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93ECF" w14:textId="77777777" w:rsidR="00AA49D3" w:rsidRPr="00AA49D3" w:rsidRDefault="00AA49D3" w:rsidP="00AA49D3">
      <w:pPr>
        <w:spacing w:after="0" w:line="240" w:lineRule="auto"/>
        <w:jc w:val="right"/>
        <w:rPr>
          <w:rFonts w:ascii="Times New Roman" w:hAnsi="Times New Roman" w:cs="Times New Roman"/>
          <w:sz w:val="28"/>
          <w:szCs w:val="28"/>
        </w:rPr>
      </w:pPr>
      <w:r w:rsidRPr="00AA49D3">
        <w:rPr>
          <w:rFonts w:ascii="Times New Roman" w:hAnsi="Times New Roman" w:cs="Times New Roman"/>
          <w:sz w:val="28"/>
          <w:szCs w:val="28"/>
        </w:rPr>
        <w:t>ЗАТВЕРДЖЕНО</w:t>
      </w:r>
    </w:p>
    <w:p w14:paraId="01FB6ABD" w14:textId="2508FB6A" w:rsidR="00AA49D3" w:rsidRPr="00AA49D3" w:rsidRDefault="00AA49D3" w:rsidP="00AA49D3">
      <w:pPr>
        <w:spacing w:after="0" w:line="240" w:lineRule="auto"/>
        <w:jc w:val="right"/>
        <w:rPr>
          <w:rFonts w:ascii="Times New Roman" w:hAnsi="Times New Roman" w:cs="Times New Roman"/>
          <w:sz w:val="28"/>
          <w:szCs w:val="28"/>
        </w:rPr>
      </w:pPr>
      <w:r w:rsidRPr="00AA49D3">
        <w:rPr>
          <w:rFonts w:ascii="Times New Roman" w:hAnsi="Times New Roman" w:cs="Times New Roman"/>
          <w:sz w:val="28"/>
          <w:szCs w:val="28"/>
        </w:rPr>
        <w:t xml:space="preserve">Наказ </w:t>
      </w:r>
      <w:r>
        <w:rPr>
          <w:rFonts w:ascii="Times New Roman" w:hAnsi="Times New Roman" w:cs="Times New Roman"/>
          <w:sz w:val="28"/>
          <w:szCs w:val="28"/>
        </w:rPr>
        <w:t xml:space="preserve">т.в.о. </w:t>
      </w:r>
      <w:r w:rsidRPr="00AA49D3">
        <w:rPr>
          <w:rFonts w:ascii="Times New Roman" w:hAnsi="Times New Roman" w:cs="Times New Roman"/>
          <w:sz w:val="28"/>
          <w:szCs w:val="28"/>
        </w:rPr>
        <w:t>начальника обласної</w:t>
      </w:r>
    </w:p>
    <w:p w14:paraId="253A787A" w14:textId="77777777" w:rsidR="00AA49D3" w:rsidRPr="00AA49D3" w:rsidRDefault="00AA49D3" w:rsidP="00AA49D3">
      <w:pPr>
        <w:spacing w:after="0" w:line="240" w:lineRule="auto"/>
        <w:jc w:val="right"/>
        <w:rPr>
          <w:rFonts w:ascii="Times New Roman" w:hAnsi="Times New Roman" w:cs="Times New Roman"/>
          <w:sz w:val="28"/>
          <w:szCs w:val="28"/>
        </w:rPr>
      </w:pPr>
      <w:r w:rsidRPr="00AA49D3">
        <w:rPr>
          <w:rFonts w:ascii="Times New Roman" w:hAnsi="Times New Roman" w:cs="Times New Roman"/>
          <w:sz w:val="28"/>
          <w:szCs w:val="28"/>
        </w:rPr>
        <w:t>військової адміністрації</w:t>
      </w:r>
    </w:p>
    <w:p w14:paraId="4F2CB36B" w14:textId="132F24FA" w:rsidR="00AA49D3" w:rsidRDefault="00AA49D3" w:rsidP="00AA49D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w:t>
      </w:r>
      <w:r w:rsidRPr="00AA49D3">
        <w:rPr>
          <w:rFonts w:ascii="Times New Roman" w:hAnsi="Times New Roman" w:cs="Times New Roman"/>
          <w:sz w:val="28"/>
          <w:szCs w:val="28"/>
        </w:rPr>
        <w:t xml:space="preserve"> 202</w:t>
      </w:r>
      <w:r>
        <w:rPr>
          <w:rFonts w:ascii="Times New Roman" w:hAnsi="Times New Roman" w:cs="Times New Roman"/>
          <w:sz w:val="28"/>
          <w:szCs w:val="28"/>
        </w:rPr>
        <w:t>6</w:t>
      </w:r>
      <w:r w:rsidRPr="00AA49D3">
        <w:rPr>
          <w:rFonts w:ascii="Times New Roman" w:hAnsi="Times New Roman" w:cs="Times New Roman"/>
          <w:sz w:val="28"/>
          <w:szCs w:val="28"/>
        </w:rPr>
        <w:t xml:space="preserve"> № </w:t>
      </w:r>
      <w:r>
        <w:rPr>
          <w:rFonts w:ascii="Times New Roman" w:hAnsi="Times New Roman" w:cs="Times New Roman"/>
          <w:sz w:val="28"/>
          <w:szCs w:val="28"/>
        </w:rPr>
        <w:t>___</w:t>
      </w:r>
    </w:p>
    <w:p w14:paraId="12AA34C9" w14:textId="26B7ABB5" w:rsidR="004B299C" w:rsidRDefault="004B299C" w:rsidP="00AA49D3">
      <w:pPr>
        <w:spacing w:after="0" w:line="240" w:lineRule="auto"/>
        <w:jc w:val="right"/>
        <w:rPr>
          <w:rFonts w:ascii="Times New Roman" w:hAnsi="Times New Roman" w:cs="Times New Roman"/>
          <w:sz w:val="28"/>
          <w:szCs w:val="28"/>
        </w:rPr>
      </w:pPr>
    </w:p>
    <w:p w14:paraId="6F430A6E" w14:textId="77777777" w:rsidR="004B299C" w:rsidRPr="00AA49D3" w:rsidRDefault="004B299C" w:rsidP="00AA49D3">
      <w:pPr>
        <w:spacing w:after="0" w:line="240" w:lineRule="auto"/>
        <w:jc w:val="right"/>
        <w:rPr>
          <w:rFonts w:ascii="Times New Roman" w:hAnsi="Times New Roman" w:cs="Times New Roman"/>
          <w:sz w:val="28"/>
          <w:szCs w:val="28"/>
        </w:rPr>
      </w:pPr>
    </w:p>
    <w:p w14:paraId="00EBEB36" w14:textId="77777777" w:rsidR="00AA49D3" w:rsidRPr="00AA49D3" w:rsidRDefault="00AA49D3" w:rsidP="00AA49D3">
      <w:pPr>
        <w:spacing w:after="0" w:line="240" w:lineRule="auto"/>
        <w:jc w:val="center"/>
        <w:rPr>
          <w:rFonts w:ascii="Times New Roman" w:hAnsi="Times New Roman" w:cs="Times New Roman"/>
          <w:b/>
          <w:bCs/>
          <w:sz w:val="28"/>
          <w:szCs w:val="28"/>
        </w:rPr>
      </w:pPr>
      <w:r w:rsidRPr="00AA49D3">
        <w:rPr>
          <w:rFonts w:ascii="Times New Roman" w:hAnsi="Times New Roman" w:cs="Times New Roman"/>
          <w:b/>
          <w:bCs/>
          <w:sz w:val="28"/>
          <w:szCs w:val="28"/>
        </w:rPr>
        <w:t>РЕГІОНАЛЬНА ПРОГРАМА</w:t>
      </w:r>
    </w:p>
    <w:p w14:paraId="75AB3A33" w14:textId="77777777" w:rsidR="00AA49D3" w:rsidRPr="00AA49D3" w:rsidRDefault="00AA49D3" w:rsidP="00AA49D3">
      <w:pPr>
        <w:spacing w:after="0" w:line="240" w:lineRule="auto"/>
        <w:jc w:val="center"/>
        <w:rPr>
          <w:rFonts w:ascii="Times New Roman" w:hAnsi="Times New Roman" w:cs="Times New Roman"/>
          <w:b/>
          <w:bCs/>
          <w:sz w:val="28"/>
          <w:szCs w:val="28"/>
        </w:rPr>
      </w:pPr>
      <w:r w:rsidRPr="00AA49D3">
        <w:rPr>
          <w:rFonts w:ascii="Times New Roman" w:hAnsi="Times New Roman" w:cs="Times New Roman"/>
          <w:b/>
          <w:bCs/>
          <w:sz w:val="28"/>
          <w:szCs w:val="28"/>
        </w:rPr>
        <w:t>розвитку земельних відносин Волинської області</w:t>
      </w:r>
    </w:p>
    <w:p w14:paraId="44E4B096" w14:textId="6BF5424C" w:rsidR="00AA49D3" w:rsidRDefault="00AA49D3" w:rsidP="00AA49D3">
      <w:pPr>
        <w:spacing w:after="0" w:line="240" w:lineRule="auto"/>
        <w:jc w:val="center"/>
        <w:rPr>
          <w:rFonts w:ascii="Times New Roman" w:hAnsi="Times New Roman" w:cs="Times New Roman"/>
          <w:b/>
          <w:bCs/>
          <w:sz w:val="28"/>
          <w:szCs w:val="28"/>
        </w:rPr>
      </w:pPr>
      <w:r w:rsidRPr="00AA49D3">
        <w:rPr>
          <w:rFonts w:ascii="Times New Roman" w:hAnsi="Times New Roman" w:cs="Times New Roman"/>
          <w:b/>
          <w:bCs/>
          <w:sz w:val="28"/>
          <w:szCs w:val="28"/>
        </w:rPr>
        <w:t>на 202</w:t>
      </w:r>
      <w:r>
        <w:rPr>
          <w:rFonts w:ascii="Times New Roman" w:hAnsi="Times New Roman" w:cs="Times New Roman"/>
          <w:b/>
          <w:bCs/>
          <w:sz w:val="28"/>
          <w:szCs w:val="28"/>
        </w:rPr>
        <w:t>7</w:t>
      </w:r>
      <w:r w:rsidRPr="00AA49D3">
        <w:rPr>
          <w:rFonts w:ascii="Times New Roman" w:hAnsi="Times New Roman" w:cs="Times New Roman"/>
          <w:b/>
          <w:bCs/>
          <w:sz w:val="28"/>
          <w:szCs w:val="28"/>
        </w:rPr>
        <w:t>-20</w:t>
      </w:r>
      <w:r>
        <w:rPr>
          <w:rFonts w:ascii="Times New Roman" w:hAnsi="Times New Roman" w:cs="Times New Roman"/>
          <w:b/>
          <w:bCs/>
          <w:sz w:val="28"/>
          <w:szCs w:val="28"/>
        </w:rPr>
        <w:t>30</w:t>
      </w:r>
      <w:r w:rsidRPr="00AA49D3">
        <w:rPr>
          <w:rFonts w:ascii="Times New Roman" w:hAnsi="Times New Roman" w:cs="Times New Roman"/>
          <w:b/>
          <w:bCs/>
          <w:sz w:val="28"/>
          <w:szCs w:val="28"/>
        </w:rPr>
        <w:t xml:space="preserve"> роки</w:t>
      </w:r>
    </w:p>
    <w:p w14:paraId="3AFD520C" w14:textId="77777777" w:rsidR="00AA49D3" w:rsidRPr="00AA49D3" w:rsidRDefault="00AA49D3" w:rsidP="00AA49D3">
      <w:pPr>
        <w:spacing w:after="0" w:line="240" w:lineRule="auto"/>
        <w:jc w:val="center"/>
        <w:rPr>
          <w:rFonts w:ascii="Times New Roman" w:hAnsi="Times New Roman" w:cs="Times New Roman"/>
          <w:b/>
          <w:bCs/>
          <w:sz w:val="28"/>
          <w:szCs w:val="28"/>
        </w:rPr>
      </w:pPr>
    </w:p>
    <w:p w14:paraId="14574BD4" w14:textId="77777777" w:rsidR="00AA49D3" w:rsidRPr="00AA49D3" w:rsidRDefault="00AA49D3" w:rsidP="00AA49D3">
      <w:pPr>
        <w:spacing w:after="0" w:line="240" w:lineRule="auto"/>
        <w:jc w:val="center"/>
        <w:rPr>
          <w:rFonts w:ascii="Times New Roman" w:hAnsi="Times New Roman" w:cs="Times New Roman"/>
          <w:sz w:val="28"/>
          <w:szCs w:val="28"/>
        </w:rPr>
      </w:pPr>
      <w:r w:rsidRPr="00AA49D3">
        <w:rPr>
          <w:rFonts w:ascii="Times New Roman" w:hAnsi="Times New Roman" w:cs="Times New Roman"/>
          <w:sz w:val="28"/>
          <w:szCs w:val="28"/>
        </w:rPr>
        <w:t>1. Загальні положення</w:t>
      </w:r>
    </w:p>
    <w:p w14:paraId="0556101B" w14:textId="56E230B8" w:rsidR="00AA49D3" w:rsidRPr="00AA49D3" w:rsidRDefault="00AA49D3" w:rsidP="00485FA4">
      <w:pPr>
        <w:spacing w:after="0" w:line="240" w:lineRule="auto"/>
        <w:ind w:firstLine="708"/>
        <w:jc w:val="both"/>
        <w:rPr>
          <w:rFonts w:ascii="Times New Roman" w:hAnsi="Times New Roman" w:cs="Times New Roman"/>
          <w:sz w:val="28"/>
          <w:szCs w:val="28"/>
        </w:rPr>
      </w:pPr>
      <w:r w:rsidRPr="00AA49D3">
        <w:rPr>
          <w:rFonts w:ascii="Times New Roman" w:hAnsi="Times New Roman" w:cs="Times New Roman"/>
          <w:sz w:val="28"/>
          <w:szCs w:val="28"/>
        </w:rPr>
        <w:t>Регіональну програму розвитку земельних відносин Волинської області на</w:t>
      </w:r>
      <w:r w:rsidR="009951E0">
        <w:rPr>
          <w:rFonts w:ascii="Times New Roman" w:hAnsi="Times New Roman" w:cs="Times New Roman"/>
          <w:sz w:val="28"/>
          <w:szCs w:val="28"/>
        </w:rPr>
        <w:t xml:space="preserve"> </w:t>
      </w:r>
      <w:r w:rsidRPr="00AA49D3">
        <w:rPr>
          <w:rFonts w:ascii="Times New Roman" w:hAnsi="Times New Roman" w:cs="Times New Roman"/>
          <w:sz w:val="28"/>
          <w:szCs w:val="28"/>
        </w:rPr>
        <w:t>202</w:t>
      </w:r>
      <w:r w:rsidR="00155D09">
        <w:rPr>
          <w:rFonts w:ascii="Times New Roman" w:hAnsi="Times New Roman" w:cs="Times New Roman"/>
          <w:sz w:val="28"/>
          <w:szCs w:val="28"/>
          <w:lang w:val="en-US"/>
        </w:rPr>
        <w:t>7</w:t>
      </w:r>
      <w:r w:rsidRPr="00AA49D3">
        <w:rPr>
          <w:rFonts w:ascii="Times New Roman" w:hAnsi="Times New Roman" w:cs="Times New Roman"/>
          <w:sz w:val="28"/>
          <w:szCs w:val="28"/>
        </w:rPr>
        <w:t>-20</w:t>
      </w:r>
      <w:r w:rsidR="009951E0">
        <w:rPr>
          <w:rFonts w:ascii="Times New Roman" w:hAnsi="Times New Roman" w:cs="Times New Roman"/>
          <w:sz w:val="28"/>
          <w:szCs w:val="28"/>
        </w:rPr>
        <w:t>30</w:t>
      </w:r>
      <w:r w:rsidRPr="00AA49D3">
        <w:rPr>
          <w:rFonts w:ascii="Times New Roman" w:hAnsi="Times New Roman" w:cs="Times New Roman"/>
          <w:sz w:val="28"/>
          <w:szCs w:val="28"/>
        </w:rPr>
        <w:t xml:space="preserve"> роки (далі - Програма) розроблено відповідно до Конституції України,</w:t>
      </w:r>
      <w:r w:rsidR="009951E0">
        <w:rPr>
          <w:rFonts w:ascii="Times New Roman" w:hAnsi="Times New Roman" w:cs="Times New Roman"/>
          <w:sz w:val="28"/>
          <w:szCs w:val="28"/>
        </w:rPr>
        <w:t xml:space="preserve"> </w:t>
      </w:r>
      <w:r w:rsidRPr="00AA49D3">
        <w:rPr>
          <w:rFonts w:ascii="Times New Roman" w:hAnsi="Times New Roman" w:cs="Times New Roman"/>
          <w:sz w:val="28"/>
          <w:szCs w:val="28"/>
        </w:rPr>
        <w:t>статей 8, 17, 178, 209 Земельного кодексу України, законів України «Про</w:t>
      </w:r>
      <w:r w:rsidR="009951E0">
        <w:rPr>
          <w:rFonts w:ascii="Times New Roman" w:hAnsi="Times New Roman" w:cs="Times New Roman"/>
          <w:sz w:val="28"/>
          <w:szCs w:val="28"/>
        </w:rPr>
        <w:t xml:space="preserve"> </w:t>
      </w:r>
      <w:r w:rsidRPr="00AA49D3">
        <w:rPr>
          <w:rFonts w:ascii="Times New Roman" w:hAnsi="Times New Roman" w:cs="Times New Roman"/>
          <w:sz w:val="28"/>
          <w:szCs w:val="28"/>
        </w:rPr>
        <w:t>землеустрій», «Про оцінку земель», «Про Державний земельний кадастр», «Про</w:t>
      </w:r>
      <w:r w:rsidR="00485FA4">
        <w:rPr>
          <w:rFonts w:ascii="Times New Roman" w:hAnsi="Times New Roman" w:cs="Times New Roman"/>
          <w:sz w:val="28"/>
          <w:szCs w:val="28"/>
        </w:rPr>
        <w:t xml:space="preserve"> </w:t>
      </w:r>
      <w:r w:rsidRPr="00AA49D3">
        <w:rPr>
          <w:rFonts w:ascii="Times New Roman" w:hAnsi="Times New Roman" w:cs="Times New Roman"/>
          <w:sz w:val="28"/>
          <w:szCs w:val="28"/>
        </w:rPr>
        <w:t>місцеве самоврядування в Україні», «Про місцеві державні адміністрації».</w:t>
      </w:r>
    </w:p>
    <w:p w14:paraId="51B49996" w14:textId="77777777" w:rsidR="00AA49D3" w:rsidRPr="00AA49D3" w:rsidRDefault="00AA49D3" w:rsidP="009951E0">
      <w:pPr>
        <w:spacing w:after="0" w:line="240" w:lineRule="auto"/>
        <w:jc w:val="both"/>
        <w:rPr>
          <w:rFonts w:ascii="Times New Roman" w:hAnsi="Times New Roman" w:cs="Times New Roman"/>
          <w:sz w:val="28"/>
          <w:szCs w:val="28"/>
        </w:rPr>
      </w:pPr>
      <w:r w:rsidRPr="00AA49D3">
        <w:rPr>
          <w:rFonts w:ascii="Times New Roman" w:hAnsi="Times New Roman" w:cs="Times New Roman"/>
          <w:sz w:val="28"/>
          <w:szCs w:val="28"/>
        </w:rPr>
        <w:t>Паспорт Програми наведено у додатку 1 до Програми.</w:t>
      </w:r>
    </w:p>
    <w:p w14:paraId="6E12DF81" w14:textId="77777777" w:rsidR="009951E0" w:rsidRDefault="009951E0" w:rsidP="009951E0">
      <w:pPr>
        <w:spacing w:after="0" w:line="240" w:lineRule="auto"/>
        <w:jc w:val="both"/>
        <w:rPr>
          <w:rFonts w:ascii="Times New Roman" w:hAnsi="Times New Roman" w:cs="Times New Roman"/>
          <w:sz w:val="28"/>
          <w:szCs w:val="28"/>
        </w:rPr>
      </w:pPr>
    </w:p>
    <w:p w14:paraId="1874F369" w14:textId="0E6FB22B" w:rsidR="00AA49D3" w:rsidRPr="00AA49D3" w:rsidRDefault="00AA49D3" w:rsidP="009951E0">
      <w:pPr>
        <w:spacing w:after="0" w:line="240" w:lineRule="auto"/>
        <w:jc w:val="center"/>
        <w:rPr>
          <w:rFonts w:ascii="Times New Roman" w:hAnsi="Times New Roman" w:cs="Times New Roman"/>
          <w:sz w:val="28"/>
          <w:szCs w:val="28"/>
        </w:rPr>
      </w:pPr>
      <w:r w:rsidRPr="00AA49D3">
        <w:rPr>
          <w:rFonts w:ascii="Times New Roman" w:hAnsi="Times New Roman" w:cs="Times New Roman"/>
          <w:sz w:val="28"/>
          <w:szCs w:val="28"/>
        </w:rPr>
        <w:t>2. Визначення проблем, на розв'язання яких спрямовано Програму</w:t>
      </w:r>
    </w:p>
    <w:p w14:paraId="16F47B4C" w14:textId="77777777" w:rsidR="00253D05" w:rsidRDefault="00253D05" w:rsidP="009951E0">
      <w:pPr>
        <w:spacing w:after="0" w:line="240" w:lineRule="auto"/>
        <w:ind w:firstLine="708"/>
        <w:jc w:val="both"/>
        <w:rPr>
          <w:rFonts w:ascii="Times New Roman" w:hAnsi="Times New Roman" w:cs="Times New Roman"/>
          <w:sz w:val="28"/>
          <w:szCs w:val="28"/>
        </w:rPr>
      </w:pPr>
    </w:p>
    <w:p w14:paraId="59AAD21E" w14:textId="394E969B" w:rsidR="00AA49D3" w:rsidRPr="00AA49D3" w:rsidRDefault="00AA49D3" w:rsidP="009951E0">
      <w:pPr>
        <w:spacing w:after="0" w:line="240" w:lineRule="auto"/>
        <w:ind w:firstLine="708"/>
        <w:jc w:val="both"/>
        <w:rPr>
          <w:rFonts w:ascii="Times New Roman" w:hAnsi="Times New Roman" w:cs="Times New Roman"/>
          <w:sz w:val="28"/>
          <w:szCs w:val="28"/>
        </w:rPr>
      </w:pPr>
      <w:r w:rsidRPr="00AA49D3">
        <w:rPr>
          <w:rFonts w:ascii="Times New Roman" w:hAnsi="Times New Roman" w:cs="Times New Roman"/>
          <w:sz w:val="28"/>
          <w:szCs w:val="28"/>
        </w:rPr>
        <w:t>Основними проблемами, що стримують розвиток земельних відносин в області, є:</w:t>
      </w:r>
    </w:p>
    <w:p w14:paraId="28A2FF1F" w14:textId="4055D0AA" w:rsidR="00AA49D3" w:rsidRDefault="00AA49D3" w:rsidP="009555D3">
      <w:pPr>
        <w:pStyle w:val="a8"/>
        <w:numPr>
          <w:ilvl w:val="0"/>
          <w:numId w:val="2"/>
        </w:numPr>
        <w:spacing w:after="0" w:line="240" w:lineRule="auto"/>
        <w:jc w:val="both"/>
        <w:rPr>
          <w:rFonts w:ascii="Times New Roman" w:hAnsi="Times New Roman" w:cs="Times New Roman"/>
          <w:sz w:val="28"/>
          <w:szCs w:val="28"/>
        </w:rPr>
      </w:pPr>
      <w:r w:rsidRPr="009555D3">
        <w:rPr>
          <w:rFonts w:ascii="Times New Roman" w:hAnsi="Times New Roman" w:cs="Times New Roman"/>
          <w:sz w:val="28"/>
          <w:szCs w:val="28"/>
        </w:rPr>
        <w:t>необхідність проведення рекультивації порушених земель, зокрема державних</w:t>
      </w:r>
      <w:r w:rsidR="009951E0" w:rsidRPr="009555D3">
        <w:rPr>
          <w:rFonts w:ascii="Times New Roman" w:hAnsi="Times New Roman" w:cs="Times New Roman"/>
          <w:sz w:val="28"/>
          <w:szCs w:val="28"/>
        </w:rPr>
        <w:t xml:space="preserve"> </w:t>
      </w:r>
      <w:r w:rsidRPr="009555D3">
        <w:rPr>
          <w:rFonts w:ascii="Times New Roman" w:hAnsi="Times New Roman" w:cs="Times New Roman"/>
          <w:sz w:val="28"/>
          <w:szCs w:val="28"/>
        </w:rPr>
        <w:t>підприємств та органів державної влади, у користуванні яких перебувають земельні</w:t>
      </w:r>
      <w:r w:rsidR="009951E0" w:rsidRPr="009555D3">
        <w:rPr>
          <w:rFonts w:ascii="Times New Roman" w:hAnsi="Times New Roman" w:cs="Times New Roman"/>
          <w:sz w:val="28"/>
          <w:szCs w:val="28"/>
        </w:rPr>
        <w:t xml:space="preserve"> </w:t>
      </w:r>
      <w:r w:rsidRPr="009555D3">
        <w:rPr>
          <w:rFonts w:ascii="Times New Roman" w:hAnsi="Times New Roman" w:cs="Times New Roman"/>
          <w:sz w:val="28"/>
          <w:szCs w:val="28"/>
        </w:rPr>
        <w:t>ділянки;</w:t>
      </w:r>
    </w:p>
    <w:p w14:paraId="3732E3F9" w14:textId="1C82AA41" w:rsidR="009555D3" w:rsidRPr="009555D3" w:rsidRDefault="009555D3" w:rsidP="009555D3">
      <w:pPr>
        <w:pStyle w:val="a8"/>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Pr="009555D3">
        <w:rPr>
          <w:rFonts w:ascii="Times New Roman" w:hAnsi="Times New Roman" w:cs="Times New Roman"/>
          <w:sz w:val="28"/>
          <w:szCs w:val="28"/>
        </w:rPr>
        <w:t>озробка проєктів землеустрою щодо встановлення меж</w:t>
      </w:r>
      <w:r>
        <w:rPr>
          <w:rFonts w:ascii="Times New Roman" w:hAnsi="Times New Roman" w:cs="Times New Roman"/>
          <w:sz w:val="28"/>
          <w:szCs w:val="28"/>
        </w:rPr>
        <w:t>;</w:t>
      </w:r>
    </w:p>
    <w:p w14:paraId="10221FEE" w14:textId="463456A9" w:rsidR="00AA49D3" w:rsidRPr="00483BAB" w:rsidRDefault="00AA49D3" w:rsidP="009555D3">
      <w:pPr>
        <w:pStyle w:val="a8"/>
        <w:numPr>
          <w:ilvl w:val="0"/>
          <w:numId w:val="2"/>
        </w:numPr>
        <w:spacing w:after="0" w:line="240" w:lineRule="auto"/>
        <w:jc w:val="both"/>
        <w:rPr>
          <w:rFonts w:ascii="Times New Roman" w:hAnsi="Times New Roman" w:cs="Times New Roman"/>
          <w:color w:val="000000" w:themeColor="text1"/>
          <w:sz w:val="28"/>
          <w:szCs w:val="28"/>
        </w:rPr>
      </w:pPr>
      <w:r w:rsidRPr="00483BAB">
        <w:rPr>
          <w:rFonts w:ascii="Times New Roman" w:hAnsi="Times New Roman" w:cs="Times New Roman"/>
          <w:color w:val="000000" w:themeColor="text1"/>
          <w:sz w:val="28"/>
          <w:szCs w:val="28"/>
        </w:rPr>
        <w:t xml:space="preserve">необхідність </w:t>
      </w:r>
      <w:r w:rsidR="00485FA4" w:rsidRPr="00483BAB">
        <w:rPr>
          <w:rFonts w:ascii="Times New Roman" w:hAnsi="Times New Roman" w:cs="Times New Roman"/>
          <w:color w:val="000000" w:themeColor="text1"/>
          <w:sz w:val="28"/>
          <w:szCs w:val="28"/>
        </w:rPr>
        <w:t>встановлення меж земельних ділянок</w:t>
      </w:r>
      <w:r w:rsidRPr="00483BAB">
        <w:rPr>
          <w:rFonts w:ascii="Times New Roman" w:hAnsi="Times New Roman" w:cs="Times New Roman"/>
          <w:color w:val="000000" w:themeColor="text1"/>
          <w:sz w:val="28"/>
          <w:szCs w:val="28"/>
        </w:rPr>
        <w:t>;</w:t>
      </w:r>
    </w:p>
    <w:p w14:paraId="6D453351" w14:textId="42C9049A" w:rsidR="00304F8E" w:rsidRPr="00483BAB" w:rsidRDefault="00AA49D3" w:rsidP="009555D3">
      <w:pPr>
        <w:pStyle w:val="a8"/>
        <w:numPr>
          <w:ilvl w:val="0"/>
          <w:numId w:val="2"/>
        </w:numPr>
        <w:spacing w:after="0" w:line="240" w:lineRule="auto"/>
        <w:jc w:val="both"/>
        <w:rPr>
          <w:rFonts w:ascii="Times New Roman" w:hAnsi="Times New Roman" w:cs="Times New Roman"/>
          <w:color w:val="000000" w:themeColor="text1"/>
          <w:sz w:val="28"/>
          <w:szCs w:val="28"/>
        </w:rPr>
      </w:pPr>
      <w:r w:rsidRPr="00483BAB">
        <w:rPr>
          <w:rFonts w:ascii="Times New Roman" w:hAnsi="Times New Roman" w:cs="Times New Roman"/>
          <w:color w:val="000000" w:themeColor="text1"/>
          <w:sz w:val="28"/>
          <w:szCs w:val="28"/>
        </w:rPr>
        <w:t>необхідність проведення повторної нормативної грошової оцінки населених</w:t>
      </w:r>
      <w:r w:rsidR="009951E0" w:rsidRPr="00483BAB">
        <w:rPr>
          <w:rFonts w:ascii="Times New Roman" w:hAnsi="Times New Roman" w:cs="Times New Roman"/>
          <w:color w:val="000000" w:themeColor="text1"/>
          <w:sz w:val="28"/>
          <w:szCs w:val="28"/>
        </w:rPr>
        <w:t xml:space="preserve"> </w:t>
      </w:r>
      <w:r w:rsidRPr="00483BAB">
        <w:rPr>
          <w:rFonts w:ascii="Times New Roman" w:hAnsi="Times New Roman" w:cs="Times New Roman"/>
          <w:color w:val="000000" w:themeColor="text1"/>
          <w:sz w:val="28"/>
          <w:szCs w:val="28"/>
        </w:rPr>
        <w:t>пунктів територіальних громад. Підтримання в актуальному стані нормативної</w:t>
      </w:r>
      <w:r w:rsidR="009951E0" w:rsidRPr="00483BAB">
        <w:rPr>
          <w:rFonts w:ascii="Times New Roman" w:hAnsi="Times New Roman" w:cs="Times New Roman"/>
          <w:color w:val="000000" w:themeColor="text1"/>
          <w:sz w:val="28"/>
          <w:szCs w:val="28"/>
        </w:rPr>
        <w:t xml:space="preserve"> </w:t>
      </w:r>
      <w:r w:rsidRPr="00483BAB">
        <w:rPr>
          <w:rFonts w:ascii="Times New Roman" w:hAnsi="Times New Roman" w:cs="Times New Roman"/>
          <w:color w:val="000000" w:themeColor="text1"/>
          <w:sz w:val="28"/>
          <w:szCs w:val="28"/>
        </w:rPr>
        <w:t>грошової оцінки земельних ділянок є основним джерелом забезпечення сталих</w:t>
      </w:r>
      <w:r w:rsidR="009951E0" w:rsidRPr="00483BAB">
        <w:rPr>
          <w:rFonts w:ascii="Times New Roman" w:hAnsi="Times New Roman" w:cs="Times New Roman"/>
          <w:color w:val="000000" w:themeColor="text1"/>
          <w:sz w:val="28"/>
          <w:szCs w:val="28"/>
        </w:rPr>
        <w:t xml:space="preserve"> </w:t>
      </w:r>
      <w:r w:rsidRPr="00483BAB">
        <w:rPr>
          <w:rFonts w:ascii="Times New Roman" w:hAnsi="Times New Roman" w:cs="Times New Roman"/>
          <w:color w:val="000000" w:themeColor="text1"/>
          <w:sz w:val="28"/>
          <w:szCs w:val="28"/>
        </w:rPr>
        <w:t>бюджетних надходжень від плати за землю. Разом з тим, грошова оцінка земель</w:t>
      </w:r>
      <w:r w:rsidR="009951E0" w:rsidRPr="00483BAB">
        <w:rPr>
          <w:rFonts w:ascii="Times New Roman" w:hAnsi="Times New Roman" w:cs="Times New Roman"/>
          <w:color w:val="000000" w:themeColor="text1"/>
          <w:sz w:val="28"/>
          <w:szCs w:val="28"/>
        </w:rPr>
        <w:t xml:space="preserve"> </w:t>
      </w:r>
      <w:r w:rsidRPr="00483BAB">
        <w:rPr>
          <w:rFonts w:ascii="Times New Roman" w:hAnsi="Times New Roman" w:cs="Times New Roman"/>
          <w:color w:val="000000" w:themeColor="text1"/>
          <w:sz w:val="28"/>
          <w:szCs w:val="28"/>
        </w:rPr>
        <w:t>одночасно є фактором надійного захисту інтересів землекористувачів та власників</w:t>
      </w:r>
      <w:r w:rsidR="009951E0" w:rsidRPr="00483BAB">
        <w:rPr>
          <w:rFonts w:ascii="Times New Roman" w:hAnsi="Times New Roman" w:cs="Times New Roman"/>
          <w:color w:val="000000" w:themeColor="text1"/>
          <w:sz w:val="28"/>
          <w:szCs w:val="28"/>
        </w:rPr>
        <w:t xml:space="preserve"> </w:t>
      </w:r>
      <w:r w:rsidRPr="00483BAB">
        <w:rPr>
          <w:rFonts w:ascii="Times New Roman" w:hAnsi="Times New Roman" w:cs="Times New Roman"/>
          <w:color w:val="000000" w:themeColor="text1"/>
          <w:sz w:val="28"/>
          <w:szCs w:val="28"/>
        </w:rPr>
        <w:t>землі, оскільки за її допомогою кожен із них має сплачувати свою справедливо</w:t>
      </w:r>
      <w:r w:rsidR="009951E0" w:rsidRPr="00483BAB">
        <w:rPr>
          <w:rFonts w:ascii="Times New Roman" w:hAnsi="Times New Roman" w:cs="Times New Roman"/>
          <w:color w:val="000000" w:themeColor="text1"/>
          <w:sz w:val="28"/>
          <w:szCs w:val="28"/>
        </w:rPr>
        <w:t xml:space="preserve"> </w:t>
      </w:r>
      <w:r w:rsidRPr="00483BAB">
        <w:rPr>
          <w:rFonts w:ascii="Times New Roman" w:hAnsi="Times New Roman" w:cs="Times New Roman"/>
          <w:color w:val="000000" w:themeColor="text1"/>
          <w:sz w:val="28"/>
          <w:szCs w:val="28"/>
        </w:rPr>
        <w:t>визначену плату за фактичне використання землі;</w:t>
      </w:r>
    </w:p>
    <w:p w14:paraId="758A5D2B" w14:textId="77777777" w:rsidR="009555D3" w:rsidRPr="00483BAB" w:rsidRDefault="00A61D8A" w:rsidP="009555D3">
      <w:pPr>
        <w:pStyle w:val="a8"/>
        <w:numPr>
          <w:ilvl w:val="0"/>
          <w:numId w:val="2"/>
        </w:numPr>
        <w:spacing w:after="0" w:line="240" w:lineRule="auto"/>
        <w:jc w:val="both"/>
        <w:rPr>
          <w:rFonts w:ascii="Times New Roman" w:hAnsi="Times New Roman" w:cs="Times New Roman"/>
          <w:color w:val="000000" w:themeColor="text1"/>
          <w:sz w:val="28"/>
          <w:szCs w:val="28"/>
        </w:rPr>
      </w:pPr>
      <w:r w:rsidRPr="00483BAB">
        <w:rPr>
          <w:rFonts w:ascii="Times New Roman" w:hAnsi="Times New Roman" w:cs="Times New Roman"/>
          <w:color w:val="000000" w:themeColor="text1"/>
          <w:sz w:val="28"/>
          <w:szCs w:val="28"/>
        </w:rPr>
        <w:t xml:space="preserve">невідповідне фінансове забезпечення реалізації заходів земельної реформи; </w:t>
      </w:r>
    </w:p>
    <w:p w14:paraId="4343759D" w14:textId="2C69E531" w:rsidR="00A61D8A" w:rsidRPr="00483BAB" w:rsidRDefault="00A61D8A" w:rsidP="009555D3">
      <w:pPr>
        <w:pStyle w:val="a8"/>
        <w:numPr>
          <w:ilvl w:val="0"/>
          <w:numId w:val="2"/>
        </w:numPr>
        <w:spacing w:after="0" w:line="240" w:lineRule="auto"/>
        <w:jc w:val="both"/>
        <w:rPr>
          <w:rFonts w:ascii="Times New Roman" w:hAnsi="Times New Roman" w:cs="Times New Roman"/>
          <w:color w:val="000000" w:themeColor="text1"/>
          <w:sz w:val="28"/>
          <w:szCs w:val="28"/>
        </w:rPr>
      </w:pPr>
      <w:r w:rsidRPr="00483BAB">
        <w:rPr>
          <w:rFonts w:ascii="Times New Roman" w:hAnsi="Times New Roman" w:cs="Times New Roman"/>
          <w:color w:val="000000" w:themeColor="text1"/>
          <w:sz w:val="28"/>
          <w:szCs w:val="28"/>
        </w:rPr>
        <w:t xml:space="preserve">недостатнє залучення інвестицій та впровадження прогресивних технологій. </w:t>
      </w:r>
    </w:p>
    <w:p w14:paraId="1FEF3979" w14:textId="7F67601C" w:rsidR="00A61D8A" w:rsidRPr="00483BAB" w:rsidRDefault="00A61D8A" w:rsidP="00A61D8A">
      <w:pPr>
        <w:spacing w:after="0" w:line="240" w:lineRule="auto"/>
        <w:ind w:firstLine="708"/>
        <w:jc w:val="both"/>
        <w:rPr>
          <w:rFonts w:ascii="Times New Roman" w:hAnsi="Times New Roman" w:cs="Times New Roman"/>
          <w:color w:val="000000" w:themeColor="text1"/>
          <w:sz w:val="28"/>
          <w:szCs w:val="28"/>
        </w:rPr>
      </w:pPr>
      <w:r w:rsidRPr="00483BAB">
        <w:rPr>
          <w:rFonts w:ascii="Times New Roman" w:hAnsi="Times New Roman" w:cs="Times New Roman"/>
          <w:color w:val="000000" w:themeColor="text1"/>
          <w:sz w:val="28"/>
          <w:szCs w:val="28"/>
        </w:rPr>
        <w:t>Поряд із регіональними чинниками на реформування земельних відносин значною мірою впливають інші фактори, зокрема: недосконалість адміністративної звітності; відсутність дієвої системи державного управління земельними ресурсами; відсутність державних програм щодо регулювання земельних відносин та охорони земель.</w:t>
      </w:r>
    </w:p>
    <w:p w14:paraId="3BDF08EF" w14:textId="76668EEA" w:rsidR="00376D1F" w:rsidRPr="00483BAB" w:rsidRDefault="00376D1F" w:rsidP="00A61D8A">
      <w:pPr>
        <w:spacing w:after="0" w:line="240" w:lineRule="auto"/>
        <w:ind w:firstLine="708"/>
        <w:jc w:val="both"/>
        <w:rPr>
          <w:rFonts w:ascii="Times New Roman" w:hAnsi="Times New Roman" w:cs="Times New Roman"/>
          <w:color w:val="000000" w:themeColor="text1"/>
          <w:sz w:val="28"/>
          <w:szCs w:val="28"/>
        </w:rPr>
      </w:pPr>
    </w:p>
    <w:p w14:paraId="7B724829" w14:textId="6A473FC2" w:rsidR="003A3B67" w:rsidRPr="00483BAB" w:rsidRDefault="003A3B67" w:rsidP="003A3B67">
      <w:pPr>
        <w:spacing w:after="0" w:line="240" w:lineRule="auto"/>
        <w:ind w:firstLine="708"/>
        <w:jc w:val="center"/>
        <w:rPr>
          <w:rFonts w:ascii="Times New Roman" w:hAnsi="Times New Roman" w:cs="Times New Roman"/>
          <w:b/>
          <w:bCs/>
          <w:color w:val="000000" w:themeColor="text1"/>
          <w:sz w:val="28"/>
          <w:szCs w:val="28"/>
        </w:rPr>
      </w:pPr>
      <w:r w:rsidRPr="00483BAB">
        <w:rPr>
          <w:rFonts w:ascii="Times New Roman" w:hAnsi="Times New Roman" w:cs="Times New Roman"/>
          <w:b/>
          <w:bCs/>
          <w:color w:val="000000" w:themeColor="text1"/>
          <w:sz w:val="28"/>
          <w:szCs w:val="28"/>
        </w:rPr>
        <w:lastRenderedPageBreak/>
        <w:t>Розроблення технічної документації із землеустрою</w:t>
      </w:r>
    </w:p>
    <w:p w14:paraId="2F046676" w14:textId="36F54C06" w:rsidR="003A3B67" w:rsidRPr="00483BAB" w:rsidRDefault="003A3B67" w:rsidP="003A3B67">
      <w:pPr>
        <w:spacing w:after="0" w:line="240" w:lineRule="auto"/>
        <w:ind w:firstLine="708"/>
        <w:jc w:val="center"/>
        <w:rPr>
          <w:rFonts w:ascii="Times New Roman" w:hAnsi="Times New Roman" w:cs="Times New Roman"/>
          <w:b/>
          <w:bCs/>
          <w:color w:val="000000" w:themeColor="text1"/>
          <w:sz w:val="28"/>
          <w:szCs w:val="28"/>
        </w:rPr>
      </w:pPr>
      <w:r w:rsidRPr="00483BAB">
        <w:rPr>
          <w:rFonts w:ascii="Times New Roman" w:hAnsi="Times New Roman" w:cs="Times New Roman"/>
          <w:b/>
          <w:bCs/>
          <w:color w:val="000000" w:themeColor="text1"/>
          <w:sz w:val="28"/>
          <w:szCs w:val="28"/>
        </w:rPr>
        <w:t>щодо рекультивації земель</w:t>
      </w:r>
    </w:p>
    <w:p w14:paraId="40A495C3" w14:textId="773C2689" w:rsidR="003A3B67" w:rsidRPr="00483BAB" w:rsidRDefault="003A3B67" w:rsidP="00A61D8A">
      <w:pPr>
        <w:spacing w:after="0" w:line="240" w:lineRule="auto"/>
        <w:ind w:firstLine="708"/>
        <w:jc w:val="both"/>
        <w:rPr>
          <w:rFonts w:ascii="Times New Roman" w:hAnsi="Times New Roman" w:cs="Times New Roman"/>
          <w:b/>
          <w:bCs/>
          <w:color w:val="000000" w:themeColor="text1"/>
          <w:sz w:val="28"/>
          <w:szCs w:val="28"/>
        </w:rPr>
      </w:pPr>
      <w:r w:rsidRPr="00483BAB">
        <w:rPr>
          <w:rFonts w:ascii="Times New Roman" w:hAnsi="Times New Roman" w:cs="Times New Roman"/>
          <w:color w:val="000000" w:themeColor="text1"/>
          <w:sz w:val="28"/>
          <w:szCs w:val="28"/>
        </w:rPr>
        <w:t>Рекультивація (відновлення порушених земель) є обов'язковою для ділянок, які зазнали змін у структурі рельєфу, втратили родючий шар ґрунту або зазнали забруднення внаслідок господарської діяльності, видобутку корисних копалин чи військових дій.</w:t>
      </w:r>
    </w:p>
    <w:p w14:paraId="4E5AE234" w14:textId="77777777" w:rsidR="003A3B67" w:rsidRPr="00483BAB" w:rsidRDefault="003A3B67" w:rsidP="003A3B67">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483BAB">
        <w:rPr>
          <w:rStyle w:val="a9"/>
          <w:rFonts w:ascii="Times New Roman" w:hAnsi="Times New Roman" w:cs="Times New Roman"/>
          <w:b w:val="0"/>
          <w:bCs w:val="0"/>
          <w:color w:val="000000" w:themeColor="text1"/>
          <w:sz w:val="28"/>
          <w:szCs w:val="28"/>
        </w:rPr>
        <w:t>За даними Держгеокадастру у Волинській області площа порушених земель оцінюється приблизно у 2% території області. Найбільше таких ділянок зосереджено у північних районах (Полісся), де поширені торфовища, кар’єри та інші порушені землі.</w:t>
      </w:r>
    </w:p>
    <w:p w14:paraId="0FA4C853" w14:textId="6386C41E" w:rsidR="003A3B67" w:rsidRPr="00483BAB" w:rsidRDefault="003A3B67" w:rsidP="003A3B67">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483BAB">
        <w:rPr>
          <w:rFonts w:ascii="Times New Roman" w:hAnsi="Times New Roman" w:cs="Times New Roman"/>
          <w:color w:val="000000" w:themeColor="text1"/>
          <w:sz w:val="28"/>
          <w:szCs w:val="28"/>
        </w:rPr>
        <w:t>Розроблення технічної документації із землеустрою щодо рекультивації земель та власне проведення рекультиваці</w:t>
      </w:r>
      <w:r w:rsidR="00645157" w:rsidRPr="00483BAB">
        <w:rPr>
          <w:rFonts w:ascii="Times New Roman" w:hAnsi="Times New Roman" w:cs="Times New Roman"/>
          <w:color w:val="000000" w:themeColor="text1"/>
          <w:sz w:val="28"/>
          <w:szCs w:val="28"/>
        </w:rPr>
        <w:t>ї</w:t>
      </w:r>
      <w:r w:rsidRPr="00483BAB">
        <w:rPr>
          <w:rFonts w:ascii="Times New Roman" w:hAnsi="Times New Roman" w:cs="Times New Roman"/>
          <w:color w:val="000000" w:themeColor="text1"/>
          <w:sz w:val="28"/>
          <w:szCs w:val="28"/>
        </w:rPr>
        <w:t xml:space="preserve"> порушених</w:t>
      </w:r>
      <w:r w:rsidRPr="00483BAB">
        <w:rPr>
          <w:i/>
          <w:iCs/>
          <w:color w:val="000000" w:themeColor="text1"/>
          <w:sz w:val="28"/>
          <w:szCs w:val="28"/>
        </w:rPr>
        <w:t xml:space="preserve"> </w:t>
      </w:r>
      <w:r w:rsidRPr="00483BAB">
        <w:rPr>
          <w:rFonts w:ascii="Times New Roman" w:hAnsi="Times New Roman" w:cs="Times New Roman"/>
          <w:color w:val="000000" w:themeColor="text1"/>
          <w:sz w:val="28"/>
          <w:szCs w:val="28"/>
        </w:rPr>
        <w:t>земель забезпечить відновлення господарської цінності земель, які були порушені внаслідок господарської діяльності.</w:t>
      </w:r>
    </w:p>
    <w:p w14:paraId="03A5DFA2" w14:textId="77777777" w:rsidR="003A3B67" w:rsidRPr="00483BAB" w:rsidRDefault="003A3B67" w:rsidP="00A61D8A">
      <w:pPr>
        <w:spacing w:after="0" w:line="240" w:lineRule="auto"/>
        <w:ind w:firstLine="708"/>
        <w:jc w:val="both"/>
        <w:rPr>
          <w:rFonts w:ascii="Times New Roman" w:hAnsi="Times New Roman" w:cs="Times New Roman"/>
          <w:color w:val="000000" w:themeColor="text1"/>
          <w:sz w:val="28"/>
          <w:szCs w:val="28"/>
        </w:rPr>
      </w:pPr>
    </w:p>
    <w:p w14:paraId="13BC5067" w14:textId="684D4AD1" w:rsidR="001478E0" w:rsidRPr="00483BAB" w:rsidRDefault="001478E0" w:rsidP="00F76423">
      <w:pPr>
        <w:pStyle w:val="a3"/>
        <w:spacing w:before="0" w:beforeAutospacing="0" w:after="0" w:afterAutospacing="0"/>
        <w:ind w:firstLine="567"/>
        <w:jc w:val="center"/>
        <w:rPr>
          <w:b/>
          <w:color w:val="000000" w:themeColor="text1"/>
          <w:sz w:val="28"/>
          <w:szCs w:val="28"/>
          <w:shd w:val="clear" w:color="auto" w:fill="FFFFFF"/>
        </w:rPr>
      </w:pPr>
      <w:r w:rsidRPr="00483BAB">
        <w:rPr>
          <w:b/>
          <w:bCs/>
          <w:color w:val="000000" w:themeColor="text1"/>
          <w:sz w:val="28"/>
          <w:szCs w:val="28"/>
        </w:rPr>
        <w:t xml:space="preserve">Розробка </w:t>
      </w:r>
      <w:r w:rsidR="00F76423">
        <w:rPr>
          <w:b/>
          <w:bCs/>
          <w:color w:val="000000" w:themeColor="text1"/>
          <w:sz w:val="28"/>
          <w:szCs w:val="28"/>
        </w:rPr>
        <w:t xml:space="preserve">документації із </w:t>
      </w:r>
      <w:r w:rsidRPr="00483BAB">
        <w:rPr>
          <w:b/>
          <w:bCs/>
          <w:color w:val="000000" w:themeColor="text1"/>
          <w:sz w:val="28"/>
          <w:szCs w:val="28"/>
        </w:rPr>
        <w:t xml:space="preserve">землеустрою </w:t>
      </w:r>
    </w:p>
    <w:p w14:paraId="6409D4D2" w14:textId="77777777" w:rsidR="00645157" w:rsidRPr="00483BAB" w:rsidRDefault="00645157" w:rsidP="001478E0">
      <w:pPr>
        <w:pStyle w:val="a3"/>
        <w:spacing w:before="0" w:beforeAutospacing="0" w:after="0" w:afterAutospacing="0"/>
        <w:ind w:firstLine="567"/>
        <w:jc w:val="center"/>
        <w:rPr>
          <w:bCs/>
          <w:i/>
          <w:iCs/>
          <w:color w:val="000000" w:themeColor="text1"/>
          <w:sz w:val="28"/>
          <w:szCs w:val="28"/>
          <w:shd w:val="clear" w:color="auto" w:fill="FFFFFF"/>
        </w:rPr>
      </w:pPr>
    </w:p>
    <w:p w14:paraId="6924CE6C" w14:textId="50227C05" w:rsidR="00C70E92" w:rsidRPr="00C70E92" w:rsidRDefault="00C70E92" w:rsidP="00C70E92">
      <w:pPr>
        <w:pStyle w:val="a3"/>
        <w:spacing w:before="0" w:beforeAutospacing="0" w:after="0" w:afterAutospacing="0"/>
        <w:ind w:firstLine="567"/>
        <w:jc w:val="both"/>
        <w:rPr>
          <w:sz w:val="28"/>
          <w:szCs w:val="28"/>
        </w:rPr>
      </w:pPr>
      <w:r w:rsidRPr="00C70E92">
        <w:rPr>
          <w:color w:val="000000" w:themeColor="text1"/>
          <w:sz w:val="28"/>
          <w:szCs w:val="28"/>
        </w:rPr>
        <w:t xml:space="preserve">Документації із землеустрою </w:t>
      </w:r>
      <w:r w:rsidR="001478E0" w:rsidRPr="00C70E92">
        <w:rPr>
          <w:color w:val="000000" w:themeColor="text1"/>
          <w:sz w:val="28"/>
          <w:szCs w:val="28"/>
        </w:rPr>
        <w:t>розробляються з метою</w:t>
      </w:r>
      <w:r w:rsidRPr="00C70E92">
        <w:rPr>
          <w:color w:val="000000" w:themeColor="text1"/>
          <w:sz w:val="28"/>
          <w:szCs w:val="28"/>
        </w:rPr>
        <w:t xml:space="preserve"> встановлення</w:t>
      </w:r>
      <w:r w:rsidR="001478E0" w:rsidRPr="00C70E92">
        <w:rPr>
          <w:color w:val="000000" w:themeColor="text1"/>
          <w:sz w:val="28"/>
          <w:szCs w:val="28"/>
        </w:rPr>
        <w:t>:</w:t>
      </w:r>
      <w:bookmarkStart w:id="0" w:name="n1136"/>
      <w:bookmarkEnd w:id="0"/>
      <w:r w:rsidR="001478E0" w:rsidRPr="00C70E92">
        <w:rPr>
          <w:color w:val="000000" w:themeColor="text1"/>
          <w:sz w:val="28"/>
          <w:szCs w:val="28"/>
        </w:rPr>
        <w:t xml:space="preserve"> меж </w:t>
      </w:r>
      <w:r w:rsidRPr="00C70E92">
        <w:rPr>
          <w:color w:val="000000" w:themeColor="text1"/>
          <w:sz w:val="28"/>
          <w:szCs w:val="28"/>
        </w:rPr>
        <w:t xml:space="preserve">земельних ділянок для </w:t>
      </w:r>
      <w:r w:rsidR="001478E0" w:rsidRPr="00C70E92">
        <w:rPr>
          <w:color w:val="000000" w:themeColor="text1"/>
          <w:sz w:val="28"/>
          <w:szCs w:val="28"/>
        </w:rPr>
        <w:t>внесення відомостей до ДЗК</w:t>
      </w:r>
      <w:r w:rsidRPr="00C70E92">
        <w:rPr>
          <w:color w:val="000000" w:themeColor="text1"/>
          <w:sz w:val="28"/>
          <w:szCs w:val="28"/>
        </w:rPr>
        <w:t>, оф</w:t>
      </w:r>
      <w:r w:rsidRPr="00C70E92">
        <w:rPr>
          <w:rStyle w:val="a9"/>
          <w:b w:val="0"/>
          <w:bCs w:val="0"/>
          <w:sz w:val="28"/>
          <w:szCs w:val="28"/>
        </w:rPr>
        <w:t>ормлення права власності</w:t>
      </w:r>
      <w:r w:rsidRPr="00C70E92">
        <w:rPr>
          <w:b/>
          <w:bCs/>
          <w:sz w:val="28"/>
          <w:szCs w:val="28"/>
        </w:rPr>
        <w:t>,</w:t>
      </w:r>
      <w:r w:rsidRPr="00C70E92">
        <w:rPr>
          <w:sz w:val="28"/>
          <w:szCs w:val="28"/>
        </w:rPr>
        <w:t xml:space="preserve"> внесення даних до Державного земельного кадастру.</w:t>
      </w:r>
    </w:p>
    <w:p w14:paraId="03998325" w14:textId="31AA89A6" w:rsidR="00376D1F" w:rsidRPr="00F76423" w:rsidRDefault="00F76423" w:rsidP="00A61D8A">
      <w:pPr>
        <w:spacing w:after="0" w:line="240" w:lineRule="auto"/>
        <w:ind w:firstLine="708"/>
        <w:jc w:val="both"/>
        <w:rPr>
          <w:rFonts w:ascii="Times New Roman" w:hAnsi="Times New Roman" w:cs="Times New Roman"/>
          <w:sz w:val="28"/>
          <w:szCs w:val="28"/>
        </w:rPr>
      </w:pPr>
      <w:r w:rsidRPr="00F76423">
        <w:rPr>
          <w:rFonts w:ascii="Times New Roman" w:eastAsia="Times New Roman" w:hAnsi="Times New Roman" w:cs="Times New Roman"/>
          <w:bCs/>
          <w:sz w:val="28"/>
          <w:szCs w:val="28"/>
          <w:shd w:val="clear" w:color="auto" w:fill="FFFFFF"/>
          <w:lang w:eastAsia="uk-UA"/>
        </w:rPr>
        <w:t>Для оформлення права власності на земельні ділянки державної форми власності потрібно кошти на розроблення документацій із землеустрою.</w:t>
      </w:r>
    </w:p>
    <w:p w14:paraId="11870FE6" w14:textId="77777777" w:rsidR="00483BAB" w:rsidRDefault="00483BAB" w:rsidP="00253D05">
      <w:pPr>
        <w:pStyle w:val="a3"/>
        <w:spacing w:before="0" w:beforeAutospacing="0" w:after="0" w:afterAutospacing="0"/>
        <w:jc w:val="center"/>
        <w:rPr>
          <w:b/>
          <w:sz w:val="28"/>
          <w:szCs w:val="28"/>
        </w:rPr>
      </w:pPr>
    </w:p>
    <w:p w14:paraId="32F293D2" w14:textId="65CD56C7" w:rsidR="00253D05" w:rsidRDefault="00253D05" w:rsidP="00253D05">
      <w:pPr>
        <w:pStyle w:val="a3"/>
        <w:spacing w:before="0" w:beforeAutospacing="0" w:after="0" w:afterAutospacing="0"/>
        <w:jc w:val="center"/>
        <w:rPr>
          <w:b/>
          <w:sz w:val="28"/>
          <w:szCs w:val="28"/>
        </w:rPr>
      </w:pPr>
      <w:r>
        <w:rPr>
          <w:b/>
          <w:sz w:val="28"/>
          <w:szCs w:val="28"/>
        </w:rPr>
        <w:t>Поновлення нормативної грошової оцінки земель населених пунктів</w:t>
      </w:r>
    </w:p>
    <w:p w14:paraId="432FB3F5" w14:textId="77777777" w:rsidR="00483BAB" w:rsidRDefault="00483BAB" w:rsidP="00253D05">
      <w:pPr>
        <w:pStyle w:val="1"/>
        <w:ind w:firstLine="567"/>
        <w:jc w:val="both"/>
        <w:rPr>
          <w:rFonts w:ascii="Times New Roman" w:hAnsi="Times New Roman"/>
          <w:color w:val="FF0000"/>
          <w:sz w:val="28"/>
          <w:szCs w:val="28"/>
          <w:lang w:val="uk-UA"/>
        </w:rPr>
      </w:pPr>
    </w:p>
    <w:p w14:paraId="1F1DB768" w14:textId="74FA58DB" w:rsidR="00253D05" w:rsidRPr="00483BAB" w:rsidRDefault="00253D05" w:rsidP="00253D05">
      <w:pPr>
        <w:pStyle w:val="1"/>
        <w:ind w:firstLine="567"/>
        <w:jc w:val="both"/>
        <w:rPr>
          <w:rFonts w:ascii="Times New Roman" w:hAnsi="Times New Roman"/>
          <w:color w:val="000000" w:themeColor="text1"/>
          <w:sz w:val="28"/>
          <w:szCs w:val="28"/>
          <w:lang w:val="uk-UA"/>
        </w:rPr>
      </w:pPr>
      <w:r w:rsidRPr="00483BAB">
        <w:rPr>
          <w:rFonts w:ascii="Times New Roman" w:hAnsi="Times New Roman"/>
          <w:color w:val="000000" w:themeColor="text1"/>
          <w:sz w:val="28"/>
          <w:szCs w:val="28"/>
          <w:lang w:val="uk-UA"/>
        </w:rPr>
        <w:t xml:space="preserve">В області налічується </w:t>
      </w:r>
      <w:r w:rsidR="005317E0" w:rsidRPr="00483BAB">
        <w:rPr>
          <w:rFonts w:ascii="Times New Roman" w:hAnsi="Times New Roman"/>
          <w:color w:val="000000" w:themeColor="text1"/>
          <w:sz w:val="28"/>
          <w:szCs w:val="28"/>
          <w:lang w:val="uk-UA" w:eastAsia="uk-UA"/>
        </w:rPr>
        <w:t>1087</w:t>
      </w:r>
      <w:r w:rsidRPr="00483BAB">
        <w:rPr>
          <w:rFonts w:ascii="Times New Roman" w:hAnsi="Times New Roman"/>
          <w:color w:val="000000" w:themeColor="text1"/>
          <w:sz w:val="28"/>
          <w:szCs w:val="28"/>
          <w:lang w:val="uk-UA"/>
        </w:rPr>
        <w:t xml:space="preserve"> населен</w:t>
      </w:r>
      <w:r w:rsidR="005317E0" w:rsidRPr="00483BAB">
        <w:rPr>
          <w:rFonts w:ascii="Times New Roman" w:hAnsi="Times New Roman"/>
          <w:color w:val="000000" w:themeColor="text1"/>
          <w:sz w:val="28"/>
          <w:szCs w:val="28"/>
          <w:lang w:val="uk-UA"/>
        </w:rPr>
        <w:t>их</w:t>
      </w:r>
      <w:r w:rsidRPr="00483BAB">
        <w:rPr>
          <w:rFonts w:ascii="Times New Roman" w:hAnsi="Times New Roman"/>
          <w:color w:val="000000" w:themeColor="text1"/>
          <w:sz w:val="28"/>
          <w:szCs w:val="28"/>
          <w:lang w:val="uk-UA"/>
        </w:rPr>
        <w:t xml:space="preserve"> пункт</w:t>
      </w:r>
      <w:r w:rsidR="005317E0" w:rsidRPr="00483BAB">
        <w:rPr>
          <w:rFonts w:ascii="Times New Roman" w:hAnsi="Times New Roman"/>
          <w:color w:val="000000" w:themeColor="text1"/>
          <w:sz w:val="28"/>
          <w:szCs w:val="28"/>
          <w:lang w:val="uk-UA"/>
        </w:rPr>
        <w:t>ів</w:t>
      </w:r>
      <w:r w:rsidRPr="00483BAB">
        <w:rPr>
          <w:rFonts w:ascii="Times New Roman" w:hAnsi="Times New Roman"/>
          <w:color w:val="000000" w:themeColor="text1"/>
          <w:sz w:val="28"/>
          <w:szCs w:val="28"/>
          <w:lang w:val="uk-UA"/>
        </w:rPr>
        <w:t>. Із загальної кількості населених пунктів первинну нормативну грошову оцінку земель проведено у всіх населених пунктах.</w:t>
      </w:r>
    </w:p>
    <w:p w14:paraId="5211DBA2" w14:textId="52815054" w:rsidR="00253D05" w:rsidRPr="00483BAB" w:rsidRDefault="00253D05" w:rsidP="00253D05">
      <w:pPr>
        <w:pStyle w:val="1"/>
        <w:ind w:firstLine="567"/>
        <w:jc w:val="both"/>
        <w:rPr>
          <w:rFonts w:ascii="Times New Roman" w:hAnsi="Times New Roman"/>
          <w:color w:val="000000" w:themeColor="text1"/>
          <w:sz w:val="28"/>
          <w:szCs w:val="28"/>
          <w:lang w:val="uk-UA"/>
        </w:rPr>
      </w:pPr>
      <w:r w:rsidRPr="00483BAB">
        <w:rPr>
          <w:rFonts w:ascii="Times New Roman" w:hAnsi="Times New Roman"/>
          <w:color w:val="000000" w:themeColor="text1"/>
          <w:sz w:val="28"/>
          <w:szCs w:val="28"/>
          <w:lang w:val="uk-UA"/>
        </w:rPr>
        <w:t>Відповідно до статті 18 Закону України «Про оцінку земель» грошова оцінка земельних ділянок, розташованих у межах населених пунктів незалежно від їх цільового призначення, повторно проводиться не рідше ніж один раз на 5-7 років.</w:t>
      </w:r>
    </w:p>
    <w:p w14:paraId="11BDCB85" w14:textId="234BC3E8" w:rsidR="0090059C" w:rsidRPr="00483BAB" w:rsidRDefault="0090059C" w:rsidP="009A5557">
      <w:pPr>
        <w:tabs>
          <w:tab w:val="left" w:pos="567"/>
        </w:tabs>
        <w:spacing w:after="0" w:line="240" w:lineRule="auto"/>
        <w:ind w:firstLine="567"/>
        <w:jc w:val="both"/>
        <w:rPr>
          <w:rFonts w:ascii="Times New Roman" w:hAnsi="Times New Roman"/>
          <w:sz w:val="28"/>
          <w:szCs w:val="28"/>
        </w:rPr>
      </w:pPr>
      <w:r w:rsidRPr="00483BAB">
        <w:rPr>
          <w:rFonts w:ascii="Times New Roman" w:hAnsi="Times New Roman"/>
          <w:sz w:val="28"/>
          <w:szCs w:val="28"/>
        </w:rPr>
        <w:t xml:space="preserve">Щодо статистики по Волинській області </w:t>
      </w:r>
      <w:r w:rsidR="005317E0" w:rsidRPr="00483BAB">
        <w:rPr>
          <w:rFonts w:ascii="Times New Roman" w:hAnsi="Times New Roman"/>
          <w:sz w:val="28"/>
          <w:szCs w:val="28"/>
        </w:rPr>
        <w:t>щодо</w:t>
      </w:r>
      <w:r w:rsidRPr="00483BAB">
        <w:rPr>
          <w:rFonts w:ascii="Times New Roman" w:hAnsi="Times New Roman"/>
          <w:sz w:val="28"/>
          <w:szCs w:val="28"/>
        </w:rPr>
        <w:t xml:space="preserve"> оновленню НГО населених пунктів </w:t>
      </w:r>
      <w:r w:rsidR="005317E0" w:rsidRPr="00483BAB">
        <w:rPr>
          <w:rFonts w:ascii="Times New Roman" w:hAnsi="Times New Roman"/>
          <w:sz w:val="28"/>
          <w:szCs w:val="28"/>
        </w:rPr>
        <w:t xml:space="preserve">у розрізі </w:t>
      </w:r>
      <w:r w:rsidRPr="00483BAB">
        <w:rPr>
          <w:rFonts w:ascii="Times New Roman" w:hAnsi="Times New Roman"/>
          <w:sz w:val="28"/>
          <w:szCs w:val="28"/>
        </w:rPr>
        <w:t>ро</w:t>
      </w:r>
      <w:r w:rsidR="005317E0" w:rsidRPr="00483BAB">
        <w:rPr>
          <w:rFonts w:ascii="Times New Roman" w:hAnsi="Times New Roman"/>
          <w:sz w:val="28"/>
          <w:szCs w:val="28"/>
        </w:rPr>
        <w:t>ків</w:t>
      </w:r>
      <w:r w:rsidRPr="00483BAB">
        <w:rPr>
          <w:rFonts w:ascii="Times New Roman" w:hAnsi="Times New Roman"/>
          <w:sz w:val="28"/>
          <w:szCs w:val="28"/>
        </w:rPr>
        <w:t>:</w:t>
      </w:r>
    </w:p>
    <w:p w14:paraId="39356510" w14:textId="1EEFE8DD" w:rsidR="0090059C" w:rsidRPr="009B27DF" w:rsidRDefault="0090059C" w:rsidP="009A5557">
      <w:pPr>
        <w:tabs>
          <w:tab w:val="left" w:pos="567"/>
        </w:tabs>
        <w:spacing w:after="0" w:line="240" w:lineRule="auto"/>
        <w:jc w:val="both"/>
        <w:rPr>
          <w:rFonts w:ascii="Times New Roman" w:hAnsi="Times New Roman"/>
          <w:color w:val="000000" w:themeColor="text1"/>
          <w:sz w:val="28"/>
          <w:szCs w:val="28"/>
        </w:rPr>
      </w:pPr>
      <w:r w:rsidRPr="00483BAB">
        <w:rPr>
          <w:rFonts w:ascii="Times New Roman" w:hAnsi="Times New Roman"/>
          <w:sz w:val="28"/>
          <w:szCs w:val="28"/>
        </w:rPr>
        <w:t>-</w:t>
      </w:r>
      <w:r w:rsidRPr="009B27DF">
        <w:rPr>
          <w:rFonts w:ascii="Times New Roman" w:hAnsi="Times New Roman"/>
          <w:sz w:val="28"/>
          <w:szCs w:val="28"/>
        </w:rPr>
        <w:t xml:space="preserve">у 2024 році громадами оновлено 35 </w:t>
      </w:r>
      <w:bookmarkStart w:id="1" w:name="_Hlk235798135"/>
      <w:r w:rsidRPr="009B27DF">
        <w:rPr>
          <w:rFonts w:ascii="Times New Roman" w:hAnsi="Times New Roman"/>
          <w:sz w:val="28"/>
          <w:szCs w:val="28"/>
        </w:rPr>
        <w:t>нас</w:t>
      </w:r>
      <w:r w:rsidR="009B27DF" w:rsidRPr="009B27DF">
        <w:rPr>
          <w:rFonts w:ascii="Times New Roman" w:hAnsi="Times New Roman"/>
          <w:sz w:val="28"/>
          <w:szCs w:val="28"/>
        </w:rPr>
        <w:t xml:space="preserve">елених </w:t>
      </w:r>
      <w:r w:rsidRPr="009B27DF">
        <w:rPr>
          <w:rFonts w:ascii="Times New Roman" w:hAnsi="Times New Roman"/>
          <w:sz w:val="28"/>
          <w:szCs w:val="28"/>
        </w:rPr>
        <w:t>п</w:t>
      </w:r>
      <w:r w:rsidR="009B27DF" w:rsidRPr="009B27DF">
        <w:rPr>
          <w:rFonts w:ascii="Times New Roman" w:hAnsi="Times New Roman"/>
          <w:sz w:val="28"/>
          <w:szCs w:val="28"/>
        </w:rPr>
        <w:t>унктів</w:t>
      </w:r>
      <w:r w:rsidRPr="009B27DF">
        <w:rPr>
          <w:rFonts w:ascii="Times New Roman" w:hAnsi="Times New Roman"/>
          <w:sz w:val="28"/>
          <w:szCs w:val="28"/>
        </w:rPr>
        <w:t xml:space="preserve"> </w:t>
      </w:r>
      <w:bookmarkEnd w:id="1"/>
      <w:r w:rsidRPr="009B27DF">
        <w:rPr>
          <w:rFonts w:ascii="Times New Roman" w:hAnsi="Times New Roman"/>
          <w:sz w:val="28"/>
          <w:szCs w:val="28"/>
        </w:rPr>
        <w:t>із вартістю робіт на суму 1 млн. 158 тис. грн</w:t>
      </w:r>
      <w:r w:rsidR="009B615C" w:rsidRPr="009B27DF">
        <w:rPr>
          <w:rFonts w:ascii="Times New Roman" w:hAnsi="Times New Roman"/>
          <w:sz w:val="28"/>
          <w:szCs w:val="28"/>
        </w:rPr>
        <w:t xml:space="preserve">, а </w:t>
      </w:r>
      <w:r w:rsidRPr="009B27DF">
        <w:rPr>
          <w:rFonts w:ascii="Times New Roman" w:hAnsi="Times New Roman"/>
          <w:color w:val="000000" w:themeColor="text1"/>
          <w:sz w:val="28"/>
          <w:szCs w:val="28"/>
        </w:rPr>
        <w:t xml:space="preserve">Програмою закладалося 110 </w:t>
      </w:r>
      <w:r w:rsidR="009B27DF" w:rsidRPr="009B27DF">
        <w:rPr>
          <w:rFonts w:ascii="Times New Roman" w:hAnsi="Times New Roman"/>
          <w:sz w:val="28"/>
          <w:szCs w:val="28"/>
        </w:rPr>
        <w:t>населених пунктів</w:t>
      </w:r>
      <w:r w:rsidRPr="009B27DF">
        <w:rPr>
          <w:rFonts w:ascii="Times New Roman" w:hAnsi="Times New Roman"/>
          <w:color w:val="000000" w:themeColor="text1"/>
          <w:sz w:val="28"/>
          <w:szCs w:val="28"/>
        </w:rPr>
        <w:t>. вартістю 4 млн. грн (виконано на 32 %).</w:t>
      </w:r>
    </w:p>
    <w:p w14:paraId="35A84039" w14:textId="740104F7" w:rsidR="00306275" w:rsidRPr="009B27DF" w:rsidRDefault="0090059C" w:rsidP="009A5557">
      <w:pPr>
        <w:tabs>
          <w:tab w:val="left" w:pos="567"/>
        </w:tabs>
        <w:spacing w:after="0" w:line="240" w:lineRule="auto"/>
        <w:jc w:val="both"/>
        <w:rPr>
          <w:rFonts w:ascii="Times New Roman" w:hAnsi="Times New Roman"/>
          <w:color w:val="000000" w:themeColor="text1"/>
          <w:sz w:val="28"/>
          <w:szCs w:val="28"/>
        </w:rPr>
      </w:pPr>
      <w:r w:rsidRPr="009B27DF">
        <w:rPr>
          <w:rFonts w:ascii="Times New Roman" w:hAnsi="Times New Roman"/>
          <w:color w:val="000000" w:themeColor="text1"/>
          <w:sz w:val="28"/>
          <w:szCs w:val="28"/>
        </w:rPr>
        <w:t xml:space="preserve">-у 2025 році громадами оновлено 63 </w:t>
      </w:r>
      <w:r w:rsidR="009B27DF" w:rsidRPr="009B27DF">
        <w:rPr>
          <w:rFonts w:ascii="Times New Roman" w:hAnsi="Times New Roman"/>
          <w:sz w:val="28"/>
          <w:szCs w:val="28"/>
        </w:rPr>
        <w:t>населених пунктів</w:t>
      </w:r>
      <w:r w:rsidRPr="009B27DF">
        <w:rPr>
          <w:rFonts w:ascii="Times New Roman" w:hAnsi="Times New Roman"/>
          <w:color w:val="000000" w:themeColor="text1"/>
          <w:sz w:val="28"/>
          <w:szCs w:val="28"/>
        </w:rPr>
        <w:t xml:space="preserve">. із вартістю робіт на суму 1 млн. 700 тис. грн; (Програмою закладалося 85 </w:t>
      </w:r>
      <w:r w:rsidR="009B27DF" w:rsidRPr="009B27DF">
        <w:rPr>
          <w:rFonts w:ascii="Times New Roman" w:hAnsi="Times New Roman"/>
          <w:sz w:val="28"/>
          <w:szCs w:val="28"/>
        </w:rPr>
        <w:t xml:space="preserve">населених пунктів </w:t>
      </w:r>
      <w:r w:rsidRPr="009B27DF">
        <w:rPr>
          <w:rFonts w:ascii="Times New Roman" w:hAnsi="Times New Roman"/>
          <w:color w:val="000000" w:themeColor="text1"/>
          <w:sz w:val="28"/>
          <w:szCs w:val="28"/>
        </w:rPr>
        <w:t>вартістю 3 млн. грн (виконано на 74%).</w:t>
      </w:r>
    </w:p>
    <w:p w14:paraId="45F38599" w14:textId="0F0EC9C5" w:rsidR="0090059C" w:rsidRPr="009B27DF" w:rsidRDefault="00306275" w:rsidP="009A5557">
      <w:pPr>
        <w:tabs>
          <w:tab w:val="left" w:pos="567"/>
        </w:tabs>
        <w:spacing w:after="0" w:line="240" w:lineRule="auto"/>
        <w:jc w:val="both"/>
        <w:rPr>
          <w:rFonts w:ascii="Times New Roman" w:hAnsi="Times New Roman"/>
          <w:sz w:val="28"/>
          <w:szCs w:val="28"/>
        </w:rPr>
      </w:pPr>
      <w:r w:rsidRPr="009B27DF">
        <w:rPr>
          <w:rFonts w:ascii="Times New Roman" w:hAnsi="Times New Roman"/>
          <w:color w:val="000000" w:themeColor="text1"/>
          <w:sz w:val="28"/>
          <w:szCs w:val="28"/>
        </w:rPr>
        <w:t>-</w:t>
      </w:r>
      <w:r w:rsidR="0090059C" w:rsidRPr="009B27DF">
        <w:rPr>
          <w:rFonts w:ascii="Times New Roman" w:hAnsi="Times New Roman"/>
          <w:color w:val="000000" w:themeColor="text1"/>
          <w:sz w:val="28"/>
          <w:szCs w:val="28"/>
        </w:rPr>
        <w:t xml:space="preserve">у 2026 році громадами </w:t>
      </w:r>
      <w:r w:rsidR="0090059C" w:rsidRPr="009B27DF">
        <w:rPr>
          <w:rFonts w:ascii="Times New Roman" w:hAnsi="Times New Roman"/>
          <w:sz w:val="28"/>
          <w:szCs w:val="28"/>
        </w:rPr>
        <w:t xml:space="preserve">оновлено 11 </w:t>
      </w:r>
      <w:r w:rsidR="009B27DF" w:rsidRPr="009B27DF">
        <w:rPr>
          <w:rFonts w:ascii="Times New Roman" w:hAnsi="Times New Roman"/>
          <w:sz w:val="28"/>
          <w:szCs w:val="28"/>
        </w:rPr>
        <w:t xml:space="preserve">населених пунктів </w:t>
      </w:r>
      <w:r w:rsidR="0090059C" w:rsidRPr="009B27DF">
        <w:rPr>
          <w:rFonts w:ascii="Times New Roman" w:hAnsi="Times New Roman"/>
          <w:sz w:val="28"/>
          <w:szCs w:val="28"/>
        </w:rPr>
        <w:t>із вартістю робіт на суму 175 тис. грн (зазначено дані  на звітну дату).</w:t>
      </w:r>
    </w:p>
    <w:p w14:paraId="55706BA7" w14:textId="0AAAC05D" w:rsidR="00E17B6D" w:rsidRPr="009B615C" w:rsidRDefault="00E17B6D" w:rsidP="009A5557">
      <w:pPr>
        <w:tabs>
          <w:tab w:val="left" w:pos="567"/>
        </w:tabs>
        <w:spacing w:after="0" w:line="240" w:lineRule="auto"/>
        <w:jc w:val="both"/>
        <w:rPr>
          <w:rFonts w:ascii="Times New Roman" w:hAnsi="Times New Roman"/>
          <w:sz w:val="28"/>
          <w:szCs w:val="28"/>
        </w:rPr>
      </w:pPr>
      <w:r>
        <w:rPr>
          <w:rFonts w:ascii="Times New Roman" w:hAnsi="Times New Roman"/>
          <w:sz w:val="28"/>
          <w:szCs w:val="28"/>
        </w:rPr>
        <w:tab/>
      </w:r>
      <w:r w:rsidRPr="009B615C">
        <w:rPr>
          <w:rFonts w:ascii="Times New Roman" w:hAnsi="Times New Roman"/>
          <w:sz w:val="28"/>
          <w:szCs w:val="28"/>
        </w:rPr>
        <w:t xml:space="preserve">У 2027–2030 роках передбачається щорічне оновлення нормативної грошової оцінки 50 населених пунктів </w:t>
      </w:r>
      <w:r w:rsidR="009B615C" w:rsidRPr="009B615C">
        <w:rPr>
          <w:rFonts w:ascii="Times New Roman" w:hAnsi="Times New Roman"/>
          <w:sz w:val="28"/>
          <w:szCs w:val="28"/>
        </w:rPr>
        <w:t>щорічно</w:t>
      </w:r>
      <w:r w:rsidRPr="009B615C">
        <w:rPr>
          <w:rFonts w:ascii="Times New Roman" w:hAnsi="Times New Roman"/>
          <w:sz w:val="28"/>
          <w:szCs w:val="28"/>
        </w:rPr>
        <w:t xml:space="preserve"> з орієнтовним обсягом фінансування 2 000,0 тис. грн на рік.</w:t>
      </w:r>
    </w:p>
    <w:p w14:paraId="5795332C" w14:textId="2A857E8F" w:rsidR="00253D05" w:rsidRDefault="00253D05" w:rsidP="00253D05">
      <w:pPr>
        <w:pStyle w:val="a3"/>
        <w:spacing w:after="0" w:afterAutospacing="0"/>
        <w:ind w:firstLine="567"/>
        <w:jc w:val="center"/>
        <w:rPr>
          <w:b/>
          <w:bCs/>
          <w:sz w:val="28"/>
          <w:szCs w:val="28"/>
        </w:rPr>
      </w:pPr>
      <w:r>
        <w:rPr>
          <w:b/>
          <w:bCs/>
          <w:sz w:val="28"/>
          <w:szCs w:val="28"/>
        </w:rPr>
        <w:lastRenderedPageBreak/>
        <w:t>Обґрунтування необхідності проведення нормативної грошової оцінки земель населених пунктів</w:t>
      </w:r>
    </w:p>
    <w:p w14:paraId="783613DF" w14:textId="77777777" w:rsidR="007C727F" w:rsidRDefault="007C727F" w:rsidP="00253D05">
      <w:pPr>
        <w:pStyle w:val="1"/>
        <w:ind w:firstLine="567"/>
        <w:jc w:val="both"/>
        <w:rPr>
          <w:rFonts w:ascii="Times New Roman" w:hAnsi="Times New Roman"/>
          <w:sz w:val="28"/>
          <w:szCs w:val="28"/>
          <w:lang w:val="uk-UA"/>
        </w:rPr>
      </w:pPr>
    </w:p>
    <w:p w14:paraId="11D8FC46" w14:textId="1482C7C2" w:rsidR="00253D05" w:rsidRDefault="00253D05" w:rsidP="00253D05">
      <w:pPr>
        <w:pStyle w:val="1"/>
        <w:ind w:firstLine="567"/>
        <w:jc w:val="both"/>
        <w:rPr>
          <w:rFonts w:ascii="Times New Roman" w:hAnsi="Times New Roman"/>
          <w:sz w:val="28"/>
          <w:szCs w:val="28"/>
          <w:lang w:val="uk-UA"/>
        </w:rPr>
      </w:pPr>
      <w:r>
        <w:rPr>
          <w:rFonts w:ascii="Times New Roman" w:hAnsi="Times New Roman"/>
          <w:sz w:val="28"/>
          <w:szCs w:val="28"/>
          <w:lang w:val="uk-UA"/>
        </w:rPr>
        <w:t xml:space="preserve">Сьогодні при формуванні регіонального та місцевих бюджетів приділяється особлива увага пошуку додаткових джерел їх наповнення та максимальному уникненню бюджетних втрат від використання найбільш стабільних джерел надходжень, серед яких особливе місце займають надходження від плати за використання нашого основного національного багатства </w:t>
      </w:r>
      <w:r>
        <w:rPr>
          <w:sz w:val="28"/>
          <w:szCs w:val="28"/>
          <w:lang w:val="uk-UA"/>
        </w:rPr>
        <w:t>–</w:t>
      </w:r>
      <w:r>
        <w:rPr>
          <w:rFonts w:ascii="Times New Roman" w:hAnsi="Times New Roman"/>
          <w:sz w:val="28"/>
          <w:szCs w:val="28"/>
          <w:lang w:val="uk-UA"/>
        </w:rPr>
        <w:t xml:space="preserve"> землі. </w:t>
      </w:r>
    </w:p>
    <w:p w14:paraId="4C52CDD7" w14:textId="77777777" w:rsidR="00253D05" w:rsidRDefault="00253D05" w:rsidP="00253D05">
      <w:pPr>
        <w:pStyle w:val="1"/>
        <w:ind w:firstLine="567"/>
        <w:jc w:val="both"/>
        <w:rPr>
          <w:rFonts w:ascii="Times New Roman" w:hAnsi="Times New Roman"/>
          <w:sz w:val="28"/>
          <w:szCs w:val="28"/>
          <w:lang w:val="uk-UA"/>
        </w:rPr>
      </w:pPr>
      <w:r>
        <w:rPr>
          <w:rFonts w:ascii="Times New Roman" w:hAnsi="Times New Roman"/>
          <w:sz w:val="28"/>
          <w:szCs w:val="28"/>
          <w:lang w:val="uk-UA"/>
        </w:rPr>
        <w:t>Плата за землю справляється у вигляді земельного податку або орендної плати, що визначається залежно від нормативної грошової оцінки земель.</w:t>
      </w:r>
    </w:p>
    <w:p w14:paraId="1FAF84BA" w14:textId="009D1075" w:rsidR="00253D05" w:rsidRDefault="00253D05" w:rsidP="00253D05">
      <w:pPr>
        <w:pStyle w:val="1"/>
        <w:ind w:firstLine="567"/>
        <w:jc w:val="both"/>
        <w:rPr>
          <w:rFonts w:ascii="Times New Roman" w:hAnsi="Times New Roman"/>
          <w:sz w:val="28"/>
          <w:szCs w:val="28"/>
          <w:lang w:val="uk-UA"/>
        </w:rPr>
      </w:pPr>
      <w:r>
        <w:rPr>
          <w:rFonts w:ascii="Times New Roman" w:hAnsi="Times New Roman"/>
          <w:sz w:val="28"/>
          <w:szCs w:val="28"/>
          <w:lang w:val="uk-UA"/>
        </w:rPr>
        <w:t>Нормативна грошова оцінка земельних ділянок використовується для визначення розміру земельного податку, державного мита при міні, спадкуванні та даруванні земельних ділянок згідно із законодавством, орендної плати за земельні ділянки державної та комунальної власності, а також при розробці показників та механізмів економічного стимулювання раціонального використання та охорони земель.</w:t>
      </w:r>
    </w:p>
    <w:p w14:paraId="2B83A252" w14:textId="77777777" w:rsidR="00253D05" w:rsidRDefault="00253D05" w:rsidP="00253D05">
      <w:pPr>
        <w:pStyle w:val="1"/>
        <w:ind w:firstLine="567"/>
        <w:jc w:val="both"/>
        <w:rPr>
          <w:rFonts w:ascii="Times New Roman" w:hAnsi="Times New Roman"/>
          <w:sz w:val="28"/>
          <w:szCs w:val="28"/>
          <w:lang w:val="uk-UA"/>
        </w:rPr>
      </w:pPr>
      <w:r>
        <w:rPr>
          <w:rFonts w:ascii="Times New Roman" w:hAnsi="Times New Roman"/>
          <w:sz w:val="28"/>
          <w:szCs w:val="28"/>
          <w:lang w:val="uk-UA"/>
        </w:rPr>
        <w:t>Нормативна грошова оцінка земель дає можливість органам місцевого самоврядування одночасно з використанням нормативно-організаційних методів управління розвитком території реалізувати свої регуляторні повноваження на підставі створення економічних умов і стимулів раціонального використання земель населених пунктів, створити необхідні умови для формування фінансово-економічної бази населених пунктів за рахунок справляння плати за землю.</w:t>
      </w:r>
    </w:p>
    <w:p w14:paraId="73F6F9F4" w14:textId="77777777" w:rsidR="00253D05" w:rsidRDefault="00253D05" w:rsidP="00253D05">
      <w:pPr>
        <w:pStyle w:val="1"/>
        <w:ind w:firstLine="567"/>
        <w:jc w:val="both"/>
        <w:rPr>
          <w:rFonts w:ascii="Times New Roman" w:hAnsi="Times New Roman"/>
          <w:sz w:val="28"/>
          <w:szCs w:val="28"/>
          <w:lang w:val="uk-UA"/>
        </w:rPr>
      </w:pPr>
      <w:r>
        <w:rPr>
          <w:rFonts w:ascii="Times New Roman" w:hAnsi="Times New Roman"/>
          <w:sz w:val="28"/>
          <w:szCs w:val="28"/>
          <w:lang w:val="uk-UA"/>
        </w:rPr>
        <w:t>Так, Законом України «Про оцінку земель» передбачено, що нормативна грошова оцінка земель населених пунктів (головних платників плати за землю до місцевих бюджетів, за виключенням сільських рад) проводиться відповідно до рішення та за кошти сільських, селищних, міських рад.</w:t>
      </w:r>
    </w:p>
    <w:p w14:paraId="00A648B8" w14:textId="77777777" w:rsidR="00253D05" w:rsidRDefault="00253D05" w:rsidP="00253D05">
      <w:pPr>
        <w:pStyle w:val="1"/>
        <w:ind w:firstLine="567"/>
        <w:jc w:val="both"/>
        <w:rPr>
          <w:rFonts w:ascii="Times New Roman" w:hAnsi="Times New Roman"/>
          <w:sz w:val="28"/>
          <w:szCs w:val="28"/>
          <w:lang w:val="uk-UA"/>
        </w:rPr>
      </w:pPr>
      <w:r>
        <w:rPr>
          <w:rStyle w:val="rvts13"/>
          <w:rFonts w:ascii="Times New Roman" w:hAnsi="Times New Roman"/>
          <w:sz w:val="28"/>
          <w:szCs w:val="28"/>
          <w:lang w:val="uk-UA"/>
        </w:rPr>
        <w:t xml:space="preserve">З метою нівелювання негативних наслідків тривалого використання технічної документації з нормативної грошової оцінки земель без оновлення, Податковим кодексом України передбачено проведення індексації нормативної грошової оцінки земель, яка розраховується на основі індексу споживчих цін за минулий рік. Проте зазначена індексація не спроможна в повній мірі забезпечити економічну актуальність оцінки протягом терміну дії технічної документації, встановленого Законом України «Про оцінку земель». </w:t>
      </w:r>
    </w:p>
    <w:p w14:paraId="06407DAF" w14:textId="77777777" w:rsidR="00253D05" w:rsidRDefault="00253D05" w:rsidP="00253D05">
      <w:pPr>
        <w:pStyle w:val="1"/>
        <w:ind w:firstLine="567"/>
        <w:jc w:val="both"/>
        <w:rPr>
          <w:rFonts w:ascii="Times New Roman" w:hAnsi="Times New Roman"/>
          <w:sz w:val="28"/>
          <w:szCs w:val="28"/>
          <w:lang w:val="uk-UA"/>
        </w:rPr>
      </w:pPr>
      <w:r>
        <w:rPr>
          <w:rFonts w:ascii="Times New Roman" w:hAnsi="Times New Roman"/>
          <w:sz w:val="28"/>
          <w:szCs w:val="28"/>
          <w:lang w:val="uk-UA"/>
        </w:rPr>
        <w:t>Таким чином, нормативна грошова оцінка земель населених пунктів потребує оновлення в термін визначений законом України «Про оцінку земель», а органи місцевого самоврядування зобов'язані дотримуватися вимог Закону, оскільки їхня діяльність базується на основі та в межах повноважень, визначених Конституцією та законами України.</w:t>
      </w:r>
    </w:p>
    <w:p w14:paraId="0D44EEC0" w14:textId="79C6BA64" w:rsidR="00306275" w:rsidRPr="009B615C" w:rsidRDefault="00306275" w:rsidP="00306275">
      <w:pPr>
        <w:pStyle w:val="1"/>
        <w:ind w:firstLine="567"/>
        <w:jc w:val="both"/>
        <w:rPr>
          <w:rFonts w:ascii="Times New Roman" w:hAnsi="Times New Roman"/>
          <w:color w:val="000000" w:themeColor="text1"/>
          <w:sz w:val="28"/>
          <w:szCs w:val="28"/>
          <w:lang w:val="uk-UA"/>
        </w:rPr>
      </w:pPr>
      <w:r w:rsidRPr="009B615C">
        <w:rPr>
          <w:rFonts w:ascii="Times New Roman" w:hAnsi="Times New Roman"/>
          <w:color w:val="000000" w:themeColor="text1"/>
          <w:sz w:val="28"/>
          <w:szCs w:val="28"/>
          <w:lang w:val="uk-UA"/>
        </w:rPr>
        <w:t xml:space="preserve">Програмою передбачено оновлення нормативної грошової оцінки земель </w:t>
      </w:r>
      <w:r w:rsidR="005317E0" w:rsidRPr="009B615C">
        <w:rPr>
          <w:rFonts w:ascii="Times New Roman" w:hAnsi="Times New Roman"/>
          <w:color w:val="000000" w:themeColor="text1"/>
          <w:sz w:val="28"/>
          <w:szCs w:val="28"/>
          <w:lang w:val="uk-UA"/>
        </w:rPr>
        <w:t xml:space="preserve">200 </w:t>
      </w:r>
      <w:r w:rsidRPr="009B615C">
        <w:rPr>
          <w:rFonts w:ascii="Times New Roman" w:hAnsi="Times New Roman"/>
          <w:color w:val="000000" w:themeColor="text1"/>
          <w:sz w:val="28"/>
          <w:szCs w:val="28"/>
          <w:lang w:val="uk-UA"/>
        </w:rPr>
        <w:t>населених пунктів.</w:t>
      </w:r>
    </w:p>
    <w:p w14:paraId="3209E6AF" w14:textId="40E3931B" w:rsidR="00376D1F" w:rsidRDefault="00376D1F" w:rsidP="00A61D8A">
      <w:pPr>
        <w:spacing w:after="0" w:line="240" w:lineRule="auto"/>
        <w:ind w:firstLine="708"/>
        <w:jc w:val="both"/>
        <w:rPr>
          <w:rFonts w:ascii="Times New Roman" w:hAnsi="Times New Roman" w:cs="Times New Roman"/>
          <w:sz w:val="28"/>
          <w:szCs w:val="28"/>
        </w:rPr>
      </w:pPr>
    </w:p>
    <w:p w14:paraId="11A19F84" w14:textId="77777777" w:rsidR="00376D1F" w:rsidRPr="00376D1F" w:rsidRDefault="00376D1F" w:rsidP="00376D1F">
      <w:pPr>
        <w:ind w:firstLine="567"/>
        <w:jc w:val="center"/>
        <w:rPr>
          <w:rStyle w:val="spelle"/>
          <w:rFonts w:ascii="Times New Roman" w:hAnsi="Times New Roman" w:cs="Times New Roman"/>
          <w:b/>
          <w:sz w:val="28"/>
          <w:szCs w:val="28"/>
        </w:rPr>
      </w:pPr>
      <w:r w:rsidRPr="00376D1F">
        <w:rPr>
          <w:rStyle w:val="spelle"/>
          <w:rFonts w:ascii="Times New Roman" w:hAnsi="Times New Roman" w:cs="Times New Roman"/>
          <w:b/>
          <w:sz w:val="28"/>
          <w:szCs w:val="28"/>
        </w:rPr>
        <w:t>Мета Програми</w:t>
      </w:r>
    </w:p>
    <w:p w14:paraId="7D80A0D6" w14:textId="4E1A4D5F" w:rsidR="007C727F" w:rsidRPr="007C727F" w:rsidRDefault="00376D1F" w:rsidP="00376D1F">
      <w:pPr>
        <w:pStyle w:val="a3"/>
        <w:spacing w:before="0" w:beforeAutospacing="0" w:after="0" w:afterAutospacing="0"/>
        <w:ind w:firstLine="567"/>
        <w:jc w:val="both"/>
        <w:rPr>
          <w:sz w:val="28"/>
          <w:szCs w:val="28"/>
        </w:rPr>
      </w:pPr>
      <w:r w:rsidRPr="007C727F">
        <w:rPr>
          <w:sz w:val="28"/>
          <w:szCs w:val="28"/>
        </w:rPr>
        <w:t xml:space="preserve">Метою </w:t>
      </w:r>
      <w:r w:rsidRPr="007C727F">
        <w:rPr>
          <w:rStyle w:val="spelle"/>
          <w:sz w:val="28"/>
          <w:szCs w:val="28"/>
        </w:rPr>
        <w:t xml:space="preserve">Програми </w:t>
      </w:r>
      <w:r w:rsidRPr="007C727F">
        <w:rPr>
          <w:sz w:val="28"/>
          <w:szCs w:val="28"/>
        </w:rPr>
        <w:t>є здійснення заходів для забезпечення охорони земель як основного національного багатства українського народу; пріоритет вимог екологічної безпеки у використанні землі як просторового базису</w:t>
      </w:r>
      <w:r w:rsidR="007C727F" w:rsidRPr="007C727F">
        <w:rPr>
          <w:sz w:val="28"/>
          <w:szCs w:val="28"/>
        </w:rPr>
        <w:t>, с</w:t>
      </w:r>
      <w:r w:rsidR="007C727F" w:rsidRPr="007C727F">
        <w:rPr>
          <w:spacing w:val="6"/>
          <w:sz w:val="28"/>
          <w:szCs w:val="28"/>
        </w:rPr>
        <w:t xml:space="preserve">прияння </w:t>
      </w:r>
      <w:r w:rsidR="007C727F" w:rsidRPr="007C727F">
        <w:rPr>
          <w:spacing w:val="6"/>
          <w:sz w:val="28"/>
          <w:szCs w:val="28"/>
        </w:rPr>
        <w:lastRenderedPageBreak/>
        <w:t>вдосконаленню земельних відносин  шляхом формування правових та економічних засад для реалізації заходів з ефективного використання земельних ресурсів, гарантування прав власності на землю,</w:t>
      </w:r>
      <w:r w:rsidR="007C727F" w:rsidRPr="007C727F">
        <w:rPr>
          <w:sz w:val="28"/>
          <w:szCs w:val="28"/>
        </w:rPr>
        <w:t xml:space="preserve"> пошуку додаткових джерел наповнення місцевих бюджетів.</w:t>
      </w:r>
    </w:p>
    <w:p w14:paraId="51A9F283" w14:textId="77777777" w:rsidR="00EC148C" w:rsidRDefault="00EC148C" w:rsidP="00376D1F">
      <w:pPr>
        <w:ind w:firstLine="567"/>
        <w:jc w:val="center"/>
        <w:rPr>
          <w:rFonts w:ascii="Times New Roman" w:hAnsi="Times New Roman" w:cs="Times New Roman"/>
          <w:b/>
          <w:sz w:val="28"/>
          <w:szCs w:val="28"/>
        </w:rPr>
      </w:pPr>
    </w:p>
    <w:p w14:paraId="2ED7669C" w14:textId="248D0949" w:rsidR="00376D1F" w:rsidRPr="00376D1F" w:rsidRDefault="00376D1F" w:rsidP="00376D1F">
      <w:pPr>
        <w:ind w:firstLine="567"/>
        <w:jc w:val="center"/>
        <w:rPr>
          <w:rFonts w:ascii="Times New Roman" w:hAnsi="Times New Roman" w:cs="Times New Roman"/>
          <w:b/>
          <w:sz w:val="28"/>
          <w:szCs w:val="28"/>
        </w:rPr>
      </w:pPr>
      <w:r w:rsidRPr="00376D1F">
        <w:rPr>
          <w:rFonts w:ascii="Times New Roman" w:hAnsi="Times New Roman" w:cs="Times New Roman"/>
          <w:b/>
          <w:sz w:val="28"/>
          <w:szCs w:val="28"/>
        </w:rPr>
        <w:t>Основні завдання Програми</w:t>
      </w:r>
    </w:p>
    <w:p w14:paraId="1888493A" w14:textId="77777777" w:rsidR="00376D1F" w:rsidRPr="00376D1F" w:rsidRDefault="00376D1F" w:rsidP="00376D1F">
      <w:pPr>
        <w:ind w:firstLine="567"/>
        <w:jc w:val="both"/>
        <w:rPr>
          <w:rFonts w:ascii="Times New Roman" w:hAnsi="Times New Roman" w:cs="Times New Roman"/>
          <w:sz w:val="28"/>
          <w:szCs w:val="28"/>
        </w:rPr>
      </w:pPr>
      <w:r w:rsidRPr="00376D1F">
        <w:rPr>
          <w:rStyle w:val="spelle"/>
          <w:rFonts w:ascii="Times New Roman" w:hAnsi="Times New Roman" w:cs="Times New Roman"/>
          <w:sz w:val="28"/>
          <w:szCs w:val="28"/>
        </w:rPr>
        <w:t>Здійснення</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заходів</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передбачених</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Програмою</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дасть</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змогу досягти</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сталого</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розвитку</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землекористування</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зокрема</w:t>
      </w:r>
      <w:r w:rsidRPr="00376D1F">
        <w:rPr>
          <w:rFonts w:ascii="Times New Roman" w:hAnsi="Times New Roman" w:cs="Times New Roman"/>
          <w:sz w:val="28"/>
          <w:szCs w:val="28"/>
        </w:rPr>
        <w:t xml:space="preserve">: </w:t>
      </w:r>
    </w:p>
    <w:p w14:paraId="3F6DEA09" w14:textId="1CB9D5C6" w:rsidR="00376D1F" w:rsidRPr="00376D1F" w:rsidRDefault="00376D1F" w:rsidP="00376D1F">
      <w:pPr>
        <w:tabs>
          <w:tab w:val="left" w:pos="0"/>
        </w:tabs>
        <w:jc w:val="both"/>
        <w:rPr>
          <w:rFonts w:ascii="Times New Roman" w:hAnsi="Times New Roman" w:cs="Times New Roman"/>
          <w:sz w:val="28"/>
          <w:szCs w:val="28"/>
        </w:rPr>
      </w:pPr>
      <w:r w:rsidRPr="00376D1F">
        <w:rPr>
          <w:rStyle w:val="grame"/>
          <w:rFonts w:ascii="Times New Roman" w:hAnsi="Times New Roman" w:cs="Times New Roman"/>
          <w:sz w:val="28"/>
          <w:szCs w:val="28"/>
        </w:rPr>
        <w:tab/>
        <w:t>п</w:t>
      </w:r>
      <w:r w:rsidRPr="00376D1F">
        <w:rPr>
          <w:rStyle w:val="spelle"/>
          <w:rFonts w:ascii="Times New Roman" w:hAnsi="Times New Roman" w:cs="Times New Roman"/>
          <w:sz w:val="28"/>
          <w:szCs w:val="28"/>
        </w:rPr>
        <w:t>ідвищити</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ефективність</w:t>
      </w:r>
      <w:r w:rsidRPr="00376D1F">
        <w:rPr>
          <w:rFonts w:ascii="Times New Roman" w:hAnsi="Times New Roman" w:cs="Times New Roman"/>
          <w:sz w:val="28"/>
          <w:szCs w:val="28"/>
        </w:rPr>
        <w:t xml:space="preserve"> та </w:t>
      </w:r>
      <w:r w:rsidRPr="00376D1F">
        <w:rPr>
          <w:rStyle w:val="spelle"/>
          <w:rFonts w:ascii="Times New Roman" w:hAnsi="Times New Roman" w:cs="Times New Roman"/>
          <w:sz w:val="28"/>
          <w:szCs w:val="28"/>
        </w:rPr>
        <w:t>екологічну</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безпеку</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використання</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земельних</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ресурсів</w:t>
      </w:r>
      <w:r w:rsidRPr="00376D1F">
        <w:rPr>
          <w:rFonts w:ascii="Times New Roman" w:hAnsi="Times New Roman" w:cs="Times New Roman"/>
          <w:sz w:val="28"/>
          <w:szCs w:val="28"/>
        </w:rPr>
        <w:t xml:space="preserve">; </w:t>
      </w:r>
    </w:p>
    <w:p w14:paraId="76B820B0" w14:textId="7D0DE0BE" w:rsidR="00376D1F" w:rsidRPr="00376D1F" w:rsidRDefault="00376D1F" w:rsidP="00376D1F">
      <w:pPr>
        <w:tabs>
          <w:tab w:val="left" w:pos="0"/>
        </w:tabs>
        <w:jc w:val="both"/>
        <w:rPr>
          <w:rFonts w:ascii="Times New Roman" w:hAnsi="Times New Roman" w:cs="Times New Roman"/>
          <w:sz w:val="28"/>
          <w:szCs w:val="28"/>
        </w:rPr>
      </w:pPr>
      <w:r w:rsidRPr="00376D1F">
        <w:rPr>
          <w:rStyle w:val="spelle"/>
          <w:rFonts w:ascii="Times New Roman" w:hAnsi="Times New Roman" w:cs="Times New Roman"/>
          <w:sz w:val="28"/>
          <w:szCs w:val="28"/>
        </w:rPr>
        <w:tab/>
      </w:r>
      <w:r w:rsidR="00091426">
        <w:rPr>
          <w:rStyle w:val="spelle"/>
          <w:rFonts w:ascii="Times New Roman" w:hAnsi="Times New Roman" w:cs="Times New Roman"/>
          <w:sz w:val="28"/>
          <w:szCs w:val="28"/>
        </w:rPr>
        <w:t>оформити документацію на земельні ділянки державної форми власності</w:t>
      </w:r>
      <w:r w:rsidRPr="00376D1F">
        <w:rPr>
          <w:rFonts w:ascii="Times New Roman" w:hAnsi="Times New Roman" w:cs="Times New Roman"/>
          <w:sz w:val="28"/>
          <w:szCs w:val="28"/>
        </w:rPr>
        <w:t xml:space="preserve">; </w:t>
      </w:r>
    </w:p>
    <w:p w14:paraId="10CAF820" w14:textId="41E03FF3" w:rsidR="00376D1F" w:rsidRPr="00376D1F" w:rsidRDefault="00376D1F" w:rsidP="00376D1F">
      <w:pPr>
        <w:tabs>
          <w:tab w:val="left" w:pos="0"/>
        </w:tabs>
        <w:jc w:val="both"/>
        <w:rPr>
          <w:rFonts w:ascii="Times New Roman" w:hAnsi="Times New Roman" w:cs="Times New Roman"/>
          <w:sz w:val="28"/>
          <w:szCs w:val="28"/>
        </w:rPr>
      </w:pPr>
      <w:r w:rsidRPr="00376D1F">
        <w:rPr>
          <w:rStyle w:val="spelle"/>
          <w:rFonts w:ascii="Times New Roman" w:hAnsi="Times New Roman" w:cs="Times New Roman"/>
          <w:sz w:val="28"/>
          <w:szCs w:val="28"/>
        </w:rPr>
        <w:tab/>
        <w:t>збільшити</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надходження</w:t>
      </w:r>
      <w:r w:rsidRPr="00376D1F">
        <w:rPr>
          <w:rFonts w:ascii="Times New Roman" w:hAnsi="Times New Roman" w:cs="Times New Roman"/>
          <w:sz w:val="28"/>
          <w:szCs w:val="28"/>
        </w:rPr>
        <w:t xml:space="preserve"> </w:t>
      </w:r>
      <w:r w:rsidR="002E624B">
        <w:rPr>
          <w:rFonts w:ascii="Times New Roman" w:hAnsi="Times New Roman" w:cs="Times New Roman"/>
          <w:sz w:val="28"/>
          <w:szCs w:val="28"/>
        </w:rPr>
        <w:t xml:space="preserve">до бюджету </w:t>
      </w:r>
      <w:r w:rsidRPr="00376D1F">
        <w:rPr>
          <w:rStyle w:val="spelle"/>
          <w:rFonts w:ascii="Times New Roman" w:hAnsi="Times New Roman" w:cs="Times New Roman"/>
          <w:sz w:val="28"/>
          <w:szCs w:val="28"/>
        </w:rPr>
        <w:t>ві</w:t>
      </w:r>
      <w:r w:rsidRPr="00376D1F">
        <w:rPr>
          <w:rStyle w:val="grame"/>
          <w:rFonts w:ascii="Times New Roman" w:hAnsi="Times New Roman" w:cs="Times New Roman"/>
          <w:sz w:val="28"/>
          <w:szCs w:val="28"/>
        </w:rPr>
        <w:t>д</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платежів</w:t>
      </w:r>
      <w:r w:rsidRPr="00376D1F">
        <w:rPr>
          <w:rFonts w:ascii="Times New Roman" w:hAnsi="Times New Roman" w:cs="Times New Roman"/>
          <w:sz w:val="28"/>
          <w:szCs w:val="28"/>
        </w:rPr>
        <w:t xml:space="preserve"> за землю; </w:t>
      </w:r>
    </w:p>
    <w:p w14:paraId="1BBFFAD7" w14:textId="2DDD3FFC" w:rsidR="00376D1F" w:rsidRPr="00376D1F" w:rsidRDefault="00376D1F" w:rsidP="00376D1F">
      <w:pPr>
        <w:tabs>
          <w:tab w:val="left" w:pos="0"/>
        </w:tabs>
        <w:jc w:val="both"/>
        <w:rPr>
          <w:rFonts w:ascii="Times New Roman" w:hAnsi="Times New Roman" w:cs="Times New Roman"/>
          <w:sz w:val="28"/>
          <w:szCs w:val="28"/>
        </w:rPr>
      </w:pPr>
      <w:r w:rsidRPr="00376D1F">
        <w:rPr>
          <w:rStyle w:val="grame"/>
          <w:rFonts w:ascii="Times New Roman" w:hAnsi="Times New Roman" w:cs="Times New Roman"/>
          <w:sz w:val="28"/>
          <w:szCs w:val="28"/>
        </w:rPr>
        <w:tab/>
        <w:t>п</w:t>
      </w:r>
      <w:r w:rsidRPr="00376D1F">
        <w:rPr>
          <w:rStyle w:val="spelle"/>
          <w:rFonts w:ascii="Times New Roman" w:hAnsi="Times New Roman" w:cs="Times New Roman"/>
          <w:sz w:val="28"/>
          <w:szCs w:val="28"/>
        </w:rPr>
        <w:t>ідвищити</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ефективність</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оренди</w:t>
      </w:r>
      <w:r w:rsidRPr="00376D1F">
        <w:rPr>
          <w:rFonts w:ascii="Times New Roman" w:hAnsi="Times New Roman" w:cs="Times New Roman"/>
          <w:sz w:val="28"/>
          <w:szCs w:val="28"/>
        </w:rPr>
        <w:t xml:space="preserve"> </w:t>
      </w:r>
      <w:r w:rsidRPr="00376D1F">
        <w:rPr>
          <w:rStyle w:val="spelle"/>
          <w:rFonts w:ascii="Times New Roman" w:hAnsi="Times New Roman" w:cs="Times New Roman"/>
          <w:sz w:val="28"/>
          <w:szCs w:val="28"/>
        </w:rPr>
        <w:t>землі</w:t>
      </w:r>
      <w:r w:rsidRPr="00376D1F">
        <w:rPr>
          <w:rFonts w:ascii="Times New Roman" w:hAnsi="Times New Roman" w:cs="Times New Roman"/>
          <w:sz w:val="28"/>
          <w:szCs w:val="28"/>
        </w:rPr>
        <w:t xml:space="preserve">. </w:t>
      </w:r>
    </w:p>
    <w:p w14:paraId="3463E39B" w14:textId="77777777" w:rsidR="00376D1F" w:rsidRPr="00376D1F" w:rsidRDefault="00376D1F" w:rsidP="00376D1F">
      <w:pPr>
        <w:ind w:firstLine="567"/>
        <w:jc w:val="center"/>
        <w:rPr>
          <w:rFonts w:ascii="Times New Roman" w:hAnsi="Times New Roman" w:cs="Times New Roman"/>
          <w:b/>
          <w:sz w:val="28"/>
          <w:szCs w:val="28"/>
        </w:rPr>
      </w:pPr>
      <w:r w:rsidRPr="00376D1F">
        <w:rPr>
          <w:rFonts w:ascii="Times New Roman" w:hAnsi="Times New Roman" w:cs="Times New Roman"/>
          <w:b/>
          <w:sz w:val="28"/>
          <w:szCs w:val="28"/>
        </w:rPr>
        <w:t>Фінансування Програми</w:t>
      </w:r>
    </w:p>
    <w:p w14:paraId="771F8F57" w14:textId="41B86DD3" w:rsidR="00376D1F" w:rsidRPr="00376D1F" w:rsidRDefault="00376D1F" w:rsidP="00376D1F">
      <w:pPr>
        <w:ind w:firstLine="567"/>
        <w:jc w:val="both"/>
        <w:rPr>
          <w:rFonts w:ascii="Times New Roman" w:hAnsi="Times New Roman" w:cs="Times New Roman"/>
          <w:sz w:val="28"/>
          <w:szCs w:val="28"/>
        </w:rPr>
      </w:pPr>
      <w:r w:rsidRPr="00376D1F">
        <w:rPr>
          <w:rFonts w:ascii="Times New Roman" w:hAnsi="Times New Roman" w:cs="Times New Roman"/>
          <w:sz w:val="28"/>
          <w:szCs w:val="28"/>
        </w:rPr>
        <w:t>Фінансування  Програми  передбачається  здійснювати відповідно  до напрямів та заходів, викладених в додатках, за рахунок коштів обласного</w:t>
      </w:r>
      <w:r w:rsidR="00211D94">
        <w:rPr>
          <w:rFonts w:ascii="Times New Roman" w:hAnsi="Times New Roman" w:cs="Times New Roman"/>
          <w:sz w:val="28"/>
          <w:szCs w:val="28"/>
        </w:rPr>
        <w:t xml:space="preserve"> та</w:t>
      </w:r>
      <w:r w:rsidRPr="00376D1F">
        <w:rPr>
          <w:rFonts w:ascii="Times New Roman" w:hAnsi="Times New Roman" w:cs="Times New Roman"/>
          <w:sz w:val="28"/>
          <w:szCs w:val="28"/>
        </w:rPr>
        <w:t xml:space="preserve"> місцевих бюджетів</w:t>
      </w:r>
      <w:r w:rsidR="00211D94">
        <w:rPr>
          <w:rFonts w:ascii="Times New Roman" w:hAnsi="Times New Roman" w:cs="Times New Roman"/>
          <w:sz w:val="28"/>
          <w:szCs w:val="28"/>
        </w:rPr>
        <w:t xml:space="preserve">. </w:t>
      </w:r>
      <w:r w:rsidRPr="00376D1F">
        <w:rPr>
          <w:rFonts w:ascii="Times New Roman" w:hAnsi="Times New Roman" w:cs="Times New Roman"/>
          <w:sz w:val="28"/>
          <w:szCs w:val="28"/>
        </w:rPr>
        <w:t xml:space="preserve">Обсяг фінансування Програми з обласного бюджету визначається щорічно, виходячи із конкретних завдань та наявних коштів під час формування проєкту обласного бюджету на відповідний рік, чи внесенням змін до нього, з урахуванням можливостей його дохідної частини. </w:t>
      </w:r>
    </w:p>
    <w:p w14:paraId="7F89EE6F" w14:textId="77777777" w:rsidR="00376D1F" w:rsidRPr="00376D1F" w:rsidRDefault="00376D1F" w:rsidP="00376D1F">
      <w:pPr>
        <w:jc w:val="center"/>
        <w:rPr>
          <w:rFonts w:ascii="Times New Roman" w:hAnsi="Times New Roman" w:cs="Times New Roman"/>
          <w:b/>
          <w:sz w:val="28"/>
          <w:szCs w:val="28"/>
        </w:rPr>
      </w:pPr>
      <w:r w:rsidRPr="00376D1F">
        <w:rPr>
          <w:rFonts w:ascii="Times New Roman" w:hAnsi="Times New Roman" w:cs="Times New Roman"/>
          <w:b/>
          <w:sz w:val="28"/>
          <w:szCs w:val="28"/>
        </w:rPr>
        <w:t>Механізм виконання та контроль за реалізацією Програми</w:t>
      </w:r>
    </w:p>
    <w:p w14:paraId="698D232A" w14:textId="28722B0D" w:rsidR="00376D1F" w:rsidRPr="00376D1F" w:rsidRDefault="00376D1F" w:rsidP="00376D1F">
      <w:pPr>
        <w:ind w:firstLine="567"/>
        <w:jc w:val="both"/>
        <w:rPr>
          <w:rFonts w:ascii="Times New Roman" w:hAnsi="Times New Roman" w:cs="Times New Roman"/>
          <w:sz w:val="28"/>
          <w:szCs w:val="28"/>
        </w:rPr>
      </w:pPr>
      <w:r w:rsidRPr="00376D1F">
        <w:rPr>
          <w:rFonts w:ascii="Times New Roman" w:hAnsi="Times New Roman" w:cs="Times New Roman"/>
          <w:sz w:val="28"/>
          <w:szCs w:val="28"/>
        </w:rPr>
        <w:t xml:space="preserve">Координацію діяльності органів виконавчої влади та місцевого самоврядування, підприємств, установ та організацій всіх форм власності щодо реалізації даної Програми  здійснює обласна державна адміністрація та профільна комісія обласної ради. </w:t>
      </w:r>
    </w:p>
    <w:p w14:paraId="668AF26C" w14:textId="2D8ACFBF" w:rsidR="00376D1F" w:rsidRPr="00376D1F" w:rsidRDefault="00376D1F" w:rsidP="00376D1F">
      <w:pPr>
        <w:ind w:firstLine="567"/>
        <w:jc w:val="both"/>
        <w:rPr>
          <w:rFonts w:ascii="Times New Roman" w:hAnsi="Times New Roman" w:cs="Times New Roman"/>
          <w:sz w:val="28"/>
          <w:szCs w:val="28"/>
        </w:rPr>
      </w:pPr>
      <w:r w:rsidRPr="00376D1F">
        <w:rPr>
          <w:rFonts w:ascii="Times New Roman" w:hAnsi="Times New Roman" w:cs="Times New Roman"/>
          <w:sz w:val="28"/>
          <w:szCs w:val="28"/>
        </w:rPr>
        <w:t xml:space="preserve">Органи виконавчої влади та місцевого самоврядування, підприємства, установи та організації, задіяні у виконанні заходів Програми, подають до </w:t>
      </w:r>
      <w:r w:rsidRPr="00376D1F">
        <w:rPr>
          <w:rFonts w:ascii="Times New Roman" w:hAnsi="Times New Roman" w:cs="Times New Roman"/>
          <w:sz w:val="28"/>
          <w:szCs w:val="28"/>
        </w:rPr>
        <w:br/>
        <w:t xml:space="preserve">20 січня року, наступного за звітним, звіти про виконання цих заходів до Головного управління Держгеокадастру </w:t>
      </w:r>
      <w:r>
        <w:rPr>
          <w:rFonts w:ascii="Times New Roman" w:hAnsi="Times New Roman" w:cs="Times New Roman"/>
          <w:sz w:val="28"/>
          <w:szCs w:val="28"/>
        </w:rPr>
        <w:t>у Волинській</w:t>
      </w:r>
      <w:r w:rsidRPr="00376D1F">
        <w:rPr>
          <w:rFonts w:ascii="Times New Roman" w:hAnsi="Times New Roman" w:cs="Times New Roman"/>
          <w:sz w:val="28"/>
          <w:szCs w:val="28"/>
        </w:rPr>
        <w:t xml:space="preserve"> області.</w:t>
      </w:r>
    </w:p>
    <w:p w14:paraId="758F40E2" w14:textId="59922243" w:rsidR="00376D1F" w:rsidRPr="00A61D8A" w:rsidRDefault="00376D1F" w:rsidP="007C727F">
      <w:pPr>
        <w:ind w:firstLine="567"/>
        <w:jc w:val="both"/>
        <w:rPr>
          <w:rFonts w:ascii="Times New Roman" w:hAnsi="Times New Roman" w:cs="Times New Roman"/>
          <w:sz w:val="28"/>
          <w:szCs w:val="28"/>
        </w:rPr>
      </w:pPr>
      <w:r w:rsidRPr="00376D1F">
        <w:rPr>
          <w:rFonts w:ascii="Times New Roman" w:hAnsi="Times New Roman" w:cs="Times New Roman"/>
          <w:sz w:val="28"/>
          <w:szCs w:val="28"/>
        </w:rPr>
        <w:t xml:space="preserve">Головне управління Держгеокадастру </w:t>
      </w:r>
      <w:r>
        <w:rPr>
          <w:rFonts w:ascii="Times New Roman" w:hAnsi="Times New Roman" w:cs="Times New Roman"/>
          <w:sz w:val="28"/>
          <w:szCs w:val="28"/>
        </w:rPr>
        <w:t>у Волинській</w:t>
      </w:r>
      <w:r w:rsidRPr="00376D1F">
        <w:rPr>
          <w:rFonts w:ascii="Times New Roman" w:hAnsi="Times New Roman" w:cs="Times New Roman"/>
          <w:sz w:val="28"/>
          <w:szCs w:val="28"/>
        </w:rPr>
        <w:t xml:space="preserve"> області  узагальнює інформацію і формує щорічний зведений звіт про виконання заходів Програми та подає його Департаменту агропромислового розвитку облдержадміністрації.</w:t>
      </w:r>
      <w:r w:rsidR="007C727F">
        <w:rPr>
          <w:rFonts w:ascii="Times New Roman" w:hAnsi="Times New Roman" w:cs="Times New Roman"/>
          <w:sz w:val="28"/>
          <w:szCs w:val="28"/>
        </w:rPr>
        <w:t xml:space="preserve"> </w:t>
      </w:r>
    </w:p>
    <w:sectPr w:rsidR="00376D1F" w:rsidRPr="00A61D8A">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F043" w14:textId="77777777" w:rsidR="00A405B4" w:rsidRDefault="00A405B4" w:rsidP="0090059C">
      <w:pPr>
        <w:spacing w:after="0" w:line="240" w:lineRule="auto"/>
      </w:pPr>
      <w:r>
        <w:separator/>
      </w:r>
    </w:p>
  </w:endnote>
  <w:endnote w:type="continuationSeparator" w:id="0">
    <w:p w14:paraId="36457291" w14:textId="77777777" w:rsidR="00A405B4" w:rsidRDefault="00A405B4" w:rsidP="0090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E793E" w14:textId="77777777" w:rsidR="00A405B4" w:rsidRDefault="00A405B4" w:rsidP="0090059C">
      <w:pPr>
        <w:spacing w:after="0" w:line="240" w:lineRule="auto"/>
      </w:pPr>
      <w:r>
        <w:separator/>
      </w:r>
    </w:p>
  </w:footnote>
  <w:footnote w:type="continuationSeparator" w:id="0">
    <w:p w14:paraId="398C8F03" w14:textId="77777777" w:rsidR="00A405B4" w:rsidRDefault="00A405B4" w:rsidP="0090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280724"/>
      <w:docPartObj>
        <w:docPartGallery w:val="Page Numbers (Top of Page)"/>
        <w:docPartUnique/>
      </w:docPartObj>
    </w:sdtPr>
    <w:sdtEndPr/>
    <w:sdtContent>
      <w:p w14:paraId="7106C430" w14:textId="68358839" w:rsidR="0090059C" w:rsidRDefault="0090059C">
        <w:pPr>
          <w:pStyle w:val="a4"/>
          <w:jc w:val="center"/>
        </w:pPr>
        <w:r>
          <w:fldChar w:fldCharType="begin"/>
        </w:r>
        <w:r>
          <w:instrText>PAGE   \* MERGEFORMAT</w:instrText>
        </w:r>
        <w:r>
          <w:fldChar w:fldCharType="separate"/>
        </w:r>
        <w:r w:rsidR="007177A4">
          <w:rPr>
            <w:noProof/>
          </w:rPr>
          <w:t>2</w:t>
        </w:r>
        <w:r>
          <w:fldChar w:fldCharType="end"/>
        </w:r>
      </w:p>
    </w:sdtContent>
  </w:sdt>
  <w:p w14:paraId="126A7C2D" w14:textId="77777777" w:rsidR="0090059C" w:rsidRDefault="0090059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D1546"/>
    <w:multiLevelType w:val="hybridMultilevel"/>
    <w:tmpl w:val="C4208DCA"/>
    <w:lvl w:ilvl="0" w:tplc="0CA67C0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ACF66FE"/>
    <w:multiLevelType w:val="hybridMultilevel"/>
    <w:tmpl w:val="3B30F666"/>
    <w:lvl w:ilvl="0" w:tplc="1F705460">
      <w:numFmt w:val="bullet"/>
      <w:lvlText w:val="-"/>
      <w:lvlJc w:val="left"/>
      <w:pPr>
        <w:ind w:left="1144" w:hanging="360"/>
      </w:pPr>
      <w:rPr>
        <w:rFonts w:ascii="Times New Roman" w:eastAsia="Times New Roman" w:hAnsi="Times New Roman" w:cs="Times New Roman" w:hint="default"/>
      </w:rPr>
    </w:lvl>
    <w:lvl w:ilvl="1" w:tplc="04190003">
      <w:start w:val="1"/>
      <w:numFmt w:val="bullet"/>
      <w:lvlText w:val="o"/>
      <w:lvlJc w:val="left"/>
      <w:pPr>
        <w:ind w:left="1864" w:hanging="360"/>
      </w:pPr>
      <w:rPr>
        <w:rFonts w:ascii="Courier New" w:hAnsi="Courier New" w:cs="Courier New" w:hint="default"/>
      </w:rPr>
    </w:lvl>
    <w:lvl w:ilvl="2" w:tplc="04190005">
      <w:start w:val="1"/>
      <w:numFmt w:val="bullet"/>
      <w:lvlText w:val=""/>
      <w:lvlJc w:val="left"/>
      <w:pPr>
        <w:ind w:left="2584" w:hanging="360"/>
      </w:pPr>
      <w:rPr>
        <w:rFonts w:ascii="Wingdings" w:hAnsi="Wingdings" w:hint="default"/>
      </w:rPr>
    </w:lvl>
    <w:lvl w:ilvl="3" w:tplc="04190001">
      <w:start w:val="1"/>
      <w:numFmt w:val="bullet"/>
      <w:lvlText w:val=""/>
      <w:lvlJc w:val="left"/>
      <w:pPr>
        <w:ind w:left="3304" w:hanging="360"/>
      </w:pPr>
      <w:rPr>
        <w:rFonts w:ascii="Symbol" w:hAnsi="Symbol" w:hint="default"/>
      </w:rPr>
    </w:lvl>
    <w:lvl w:ilvl="4" w:tplc="04190003">
      <w:start w:val="1"/>
      <w:numFmt w:val="bullet"/>
      <w:lvlText w:val="o"/>
      <w:lvlJc w:val="left"/>
      <w:pPr>
        <w:ind w:left="4024" w:hanging="360"/>
      </w:pPr>
      <w:rPr>
        <w:rFonts w:ascii="Courier New" w:hAnsi="Courier New" w:cs="Courier New" w:hint="default"/>
      </w:rPr>
    </w:lvl>
    <w:lvl w:ilvl="5" w:tplc="04190005">
      <w:start w:val="1"/>
      <w:numFmt w:val="bullet"/>
      <w:lvlText w:val=""/>
      <w:lvlJc w:val="left"/>
      <w:pPr>
        <w:ind w:left="4744" w:hanging="360"/>
      </w:pPr>
      <w:rPr>
        <w:rFonts w:ascii="Wingdings" w:hAnsi="Wingdings" w:hint="default"/>
      </w:rPr>
    </w:lvl>
    <w:lvl w:ilvl="6" w:tplc="04190001">
      <w:start w:val="1"/>
      <w:numFmt w:val="bullet"/>
      <w:lvlText w:val=""/>
      <w:lvlJc w:val="left"/>
      <w:pPr>
        <w:ind w:left="5464" w:hanging="360"/>
      </w:pPr>
      <w:rPr>
        <w:rFonts w:ascii="Symbol" w:hAnsi="Symbol" w:hint="default"/>
      </w:rPr>
    </w:lvl>
    <w:lvl w:ilvl="7" w:tplc="04190003">
      <w:start w:val="1"/>
      <w:numFmt w:val="bullet"/>
      <w:lvlText w:val="o"/>
      <w:lvlJc w:val="left"/>
      <w:pPr>
        <w:ind w:left="6184" w:hanging="360"/>
      </w:pPr>
      <w:rPr>
        <w:rFonts w:ascii="Courier New" w:hAnsi="Courier New" w:cs="Courier New" w:hint="default"/>
      </w:rPr>
    </w:lvl>
    <w:lvl w:ilvl="8" w:tplc="04190005">
      <w:start w:val="1"/>
      <w:numFmt w:val="bullet"/>
      <w:lvlText w:val=""/>
      <w:lvlJc w:val="left"/>
      <w:pPr>
        <w:ind w:left="69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D3"/>
    <w:rsid w:val="00091426"/>
    <w:rsid w:val="000C73CF"/>
    <w:rsid w:val="001478E0"/>
    <w:rsid w:val="00155D09"/>
    <w:rsid w:val="001821D2"/>
    <w:rsid w:val="00211D94"/>
    <w:rsid w:val="00253D05"/>
    <w:rsid w:val="002E624B"/>
    <w:rsid w:val="00303EFF"/>
    <w:rsid w:val="00304F8E"/>
    <w:rsid w:val="00306275"/>
    <w:rsid w:val="00314700"/>
    <w:rsid w:val="00376D1F"/>
    <w:rsid w:val="003A3B67"/>
    <w:rsid w:val="00483BAB"/>
    <w:rsid w:val="00485FA4"/>
    <w:rsid w:val="004A29F1"/>
    <w:rsid w:val="004B299C"/>
    <w:rsid w:val="004C48EB"/>
    <w:rsid w:val="005317E0"/>
    <w:rsid w:val="00546A8A"/>
    <w:rsid w:val="00571149"/>
    <w:rsid w:val="005B6E02"/>
    <w:rsid w:val="006154AB"/>
    <w:rsid w:val="00645157"/>
    <w:rsid w:val="006C1877"/>
    <w:rsid w:val="007177A4"/>
    <w:rsid w:val="007500C0"/>
    <w:rsid w:val="007C727F"/>
    <w:rsid w:val="00807A45"/>
    <w:rsid w:val="00847365"/>
    <w:rsid w:val="008724A0"/>
    <w:rsid w:val="0090059C"/>
    <w:rsid w:val="009555D3"/>
    <w:rsid w:val="009951E0"/>
    <w:rsid w:val="009A5557"/>
    <w:rsid w:val="009B27DF"/>
    <w:rsid w:val="009B615C"/>
    <w:rsid w:val="00A405B4"/>
    <w:rsid w:val="00A61D8A"/>
    <w:rsid w:val="00AA49D3"/>
    <w:rsid w:val="00B93E0F"/>
    <w:rsid w:val="00C70E92"/>
    <w:rsid w:val="00DE7707"/>
    <w:rsid w:val="00E17B6D"/>
    <w:rsid w:val="00EB5D6A"/>
    <w:rsid w:val="00EC148C"/>
    <w:rsid w:val="00F60F86"/>
    <w:rsid w:val="00F76423"/>
    <w:rsid w:val="00F85C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68065"/>
  <w15:docId w15:val="{4A43CA15-0640-40B5-A79B-09A07DAF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6D1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pelle">
    <w:name w:val="spelle"/>
    <w:basedOn w:val="a0"/>
    <w:rsid w:val="00376D1F"/>
  </w:style>
  <w:style w:type="character" w:customStyle="1" w:styleId="grame">
    <w:name w:val="grame"/>
    <w:basedOn w:val="a0"/>
    <w:rsid w:val="00376D1F"/>
  </w:style>
  <w:style w:type="paragraph" w:customStyle="1" w:styleId="1">
    <w:name w:val="Без интервала1"/>
    <w:uiPriority w:val="1"/>
    <w:qFormat/>
    <w:rsid w:val="00253D05"/>
    <w:pPr>
      <w:spacing w:after="0" w:line="240" w:lineRule="auto"/>
    </w:pPr>
    <w:rPr>
      <w:rFonts w:ascii="Calibri" w:eastAsia="Calibri" w:hAnsi="Calibri" w:cs="Times New Roman"/>
      <w:lang w:val="ru-RU"/>
    </w:rPr>
  </w:style>
  <w:style w:type="character" w:customStyle="1" w:styleId="rvts13">
    <w:name w:val="rvts13"/>
    <w:rsid w:val="00253D05"/>
  </w:style>
  <w:style w:type="paragraph" w:customStyle="1" w:styleId="rvps2">
    <w:name w:val="rvps2"/>
    <w:basedOn w:val="a"/>
    <w:uiPriority w:val="99"/>
    <w:rsid w:val="001478E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90059C"/>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0059C"/>
  </w:style>
  <w:style w:type="paragraph" w:styleId="a6">
    <w:name w:val="footer"/>
    <w:basedOn w:val="a"/>
    <w:link w:val="a7"/>
    <w:uiPriority w:val="99"/>
    <w:unhideWhenUsed/>
    <w:rsid w:val="0090059C"/>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0059C"/>
  </w:style>
  <w:style w:type="paragraph" w:styleId="a8">
    <w:name w:val="List Paragraph"/>
    <w:basedOn w:val="a"/>
    <w:uiPriority w:val="34"/>
    <w:qFormat/>
    <w:rsid w:val="0090059C"/>
    <w:pPr>
      <w:ind w:left="720"/>
      <w:contextualSpacing/>
    </w:pPr>
  </w:style>
  <w:style w:type="character" w:styleId="a9">
    <w:name w:val="Strong"/>
    <w:basedOn w:val="a0"/>
    <w:uiPriority w:val="22"/>
    <w:qFormat/>
    <w:rsid w:val="003A3B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01493">
      <w:bodyDiv w:val="1"/>
      <w:marLeft w:val="0"/>
      <w:marRight w:val="0"/>
      <w:marTop w:val="0"/>
      <w:marBottom w:val="0"/>
      <w:divBdr>
        <w:top w:val="none" w:sz="0" w:space="0" w:color="auto"/>
        <w:left w:val="none" w:sz="0" w:space="0" w:color="auto"/>
        <w:bottom w:val="none" w:sz="0" w:space="0" w:color="auto"/>
        <w:right w:val="none" w:sz="0" w:space="0" w:color="auto"/>
      </w:divBdr>
    </w:div>
    <w:div w:id="254821644">
      <w:bodyDiv w:val="1"/>
      <w:marLeft w:val="0"/>
      <w:marRight w:val="0"/>
      <w:marTop w:val="0"/>
      <w:marBottom w:val="0"/>
      <w:divBdr>
        <w:top w:val="none" w:sz="0" w:space="0" w:color="auto"/>
        <w:left w:val="none" w:sz="0" w:space="0" w:color="auto"/>
        <w:bottom w:val="none" w:sz="0" w:space="0" w:color="auto"/>
        <w:right w:val="none" w:sz="0" w:space="0" w:color="auto"/>
      </w:divBdr>
    </w:div>
    <w:div w:id="713508588">
      <w:bodyDiv w:val="1"/>
      <w:marLeft w:val="0"/>
      <w:marRight w:val="0"/>
      <w:marTop w:val="0"/>
      <w:marBottom w:val="0"/>
      <w:divBdr>
        <w:top w:val="none" w:sz="0" w:space="0" w:color="auto"/>
        <w:left w:val="none" w:sz="0" w:space="0" w:color="auto"/>
        <w:bottom w:val="none" w:sz="0" w:space="0" w:color="auto"/>
        <w:right w:val="none" w:sz="0" w:space="0" w:color="auto"/>
      </w:divBdr>
    </w:div>
    <w:div w:id="755782591">
      <w:bodyDiv w:val="1"/>
      <w:marLeft w:val="0"/>
      <w:marRight w:val="0"/>
      <w:marTop w:val="0"/>
      <w:marBottom w:val="0"/>
      <w:divBdr>
        <w:top w:val="none" w:sz="0" w:space="0" w:color="auto"/>
        <w:left w:val="none" w:sz="0" w:space="0" w:color="auto"/>
        <w:bottom w:val="none" w:sz="0" w:space="0" w:color="auto"/>
        <w:right w:val="none" w:sz="0" w:space="0" w:color="auto"/>
      </w:divBdr>
    </w:div>
    <w:div w:id="1642612882">
      <w:bodyDiv w:val="1"/>
      <w:marLeft w:val="0"/>
      <w:marRight w:val="0"/>
      <w:marTop w:val="0"/>
      <w:marBottom w:val="0"/>
      <w:divBdr>
        <w:top w:val="none" w:sz="0" w:space="0" w:color="auto"/>
        <w:left w:val="none" w:sz="0" w:space="0" w:color="auto"/>
        <w:bottom w:val="none" w:sz="0" w:space="0" w:color="auto"/>
        <w:right w:val="none" w:sz="0" w:space="0" w:color="auto"/>
      </w:divBdr>
    </w:div>
    <w:div w:id="1682777503">
      <w:bodyDiv w:val="1"/>
      <w:marLeft w:val="0"/>
      <w:marRight w:val="0"/>
      <w:marTop w:val="0"/>
      <w:marBottom w:val="0"/>
      <w:divBdr>
        <w:top w:val="none" w:sz="0" w:space="0" w:color="auto"/>
        <w:left w:val="none" w:sz="0" w:space="0" w:color="auto"/>
        <w:bottom w:val="none" w:sz="0" w:space="0" w:color="auto"/>
        <w:right w:val="none" w:sz="0" w:space="0" w:color="auto"/>
      </w:divBdr>
    </w:div>
    <w:div w:id="185468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5785</Words>
  <Characters>3298</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Петриканин</dc:creator>
  <cp:lastModifiedBy>Людмила Петриканин</cp:lastModifiedBy>
  <cp:revision>12</cp:revision>
  <dcterms:created xsi:type="dcterms:W3CDTF">2026-06-10T11:43:00Z</dcterms:created>
  <dcterms:modified xsi:type="dcterms:W3CDTF">2026-08-04T12:17:00Z</dcterms:modified>
</cp:coreProperties>
</file>